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C712F" w14:textId="090133E1" w:rsidR="009C03FF" w:rsidRDefault="00126FEE">
      <w:pPr>
        <w:rPr>
          <w:color w:val="FF0000"/>
        </w:rPr>
      </w:pPr>
      <w:r>
        <w:rPr>
          <w:noProof/>
        </w:rPr>
        <mc:AlternateContent>
          <mc:Choice Requires="wps">
            <w:drawing>
              <wp:anchor distT="45720" distB="45720" distL="114300" distR="114300" simplePos="0" relativeHeight="251661312" behindDoc="0" locked="0" layoutInCell="1" allowOverlap="1" wp14:anchorId="630C371B" wp14:editId="379B536A">
                <wp:simplePos x="0" y="0"/>
                <wp:positionH relativeFrom="margin">
                  <wp:posOffset>3133618</wp:posOffset>
                </wp:positionH>
                <wp:positionV relativeFrom="paragraph">
                  <wp:posOffset>243341</wp:posOffset>
                </wp:positionV>
                <wp:extent cx="2838450" cy="2587268"/>
                <wp:effectExtent l="0" t="0" r="19050" b="2286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2587268"/>
                        </a:xfrm>
                        <a:prstGeom prst="rect">
                          <a:avLst/>
                        </a:prstGeom>
                        <a:solidFill>
                          <a:srgbClr val="FFFFFF"/>
                        </a:solidFill>
                        <a:ln w="9525">
                          <a:solidFill>
                            <a:srgbClr val="000000"/>
                          </a:solidFill>
                          <a:miter lim="800000"/>
                          <a:headEnd/>
                          <a:tailEnd/>
                        </a:ln>
                      </wps:spPr>
                      <wps:txbx>
                        <w:txbxContent>
                          <w:p w14:paraId="3E3187CE" w14:textId="77777777" w:rsidR="009C03FF" w:rsidRPr="00046250" w:rsidRDefault="009C03FF" w:rsidP="009C03FF">
                            <w:pPr>
                              <w:rPr>
                                <w:b/>
                                <w:bCs/>
                                <w:highlight w:val="yellow"/>
                                <w:u w:val="single"/>
                              </w:rPr>
                            </w:pPr>
                            <w:r w:rsidRPr="00046250">
                              <w:rPr>
                                <w:b/>
                                <w:bCs/>
                                <w:highlight w:val="yellow"/>
                                <w:u w:val="single"/>
                              </w:rPr>
                              <w:t xml:space="preserve">HIGHLIGHT LEGEND: </w:t>
                            </w:r>
                            <w:r>
                              <w:rPr>
                                <w:b/>
                                <w:bCs/>
                                <w:highlight w:val="yellow"/>
                                <w:u w:val="single"/>
                              </w:rPr>
                              <w:br/>
                            </w:r>
                          </w:p>
                          <w:p w14:paraId="0D33B884" w14:textId="77777777" w:rsidR="009C03FF" w:rsidRDefault="009C03FF" w:rsidP="009C03FF">
                            <w:r w:rsidRPr="00046250">
                              <w:rPr>
                                <w:highlight w:val="yellow"/>
                              </w:rPr>
                              <w:t>Yellow highlighted text</w:t>
                            </w:r>
                            <w:r>
                              <w:t xml:space="preserve"> should be replaced with project-specific text.  </w:t>
                            </w:r>
                          </w:p>
                          <w:p w14:paraId="143A48CB" w14:textId="6EC5E46C" w:rsidR="009C03FF" w:rsidRDefault="009C03FF" w:rsidP="009C03FF">
                            <w:r w:rsidRPr="00046250">
                              <w:rPr>
                                <w:i/>
                                <w:iCs/>
                                <w:highlight w:val="cyan"/>
                              </w:rPr>
                              <w:t>Blue highlighted text</w:t>
                            </w:r>
                            <w:r>
                              <w:t xml:space="preserve"> is instructional; follow its </w:t>
                            </w:r>
                            <w:r w:rsidR="000F354A">
                              <w:t>guidance but</w:t>
                            </w:r>
                            <w:r>
                              <w:t xml:space="preserve"> delete it from your </w:t>
                            </w:r>
                            <w:r w:rsidR="000F354A">
                              <w:t>Work Plan submittal</w:t>
                            </w:r>
                            <w:r>
                              <w:t>.</w:t>
                            </w:r>
                          </w:p>
                          <w:p w14:paraId="1B074700" w14:textId="3A7ABFF3" w:rsidR="009C03FF" w:rsidRDefault="009C03FF" w:rsidP="009C03FF">
                            <w:r w:rsidRPr="00046250">
                              <w:rPr>
                                <w:highlight w:val="green"/>
                              </w:rPr>
                              <w:t>Green highlighted sections</w:t>
                            </w:r>
                            <w:r>
                              <w:t xml:space="preserve"> serve as example text – delete these from your </w:t>
                            </w:r>
                            <w:r w:rsidR="00126FEE">
                              <w:t>W</w:t>
                            </w:r>
                            <w:r w:rsidR="000F354A">
                              <w:t>ork Plan</w:t>
                            </w:r>
                            <w:r w:rsidR="00126FEE">
                              <w:t xml:space="preserve">  s</w:t>
                            </w:r>
                            <w:r w:rsidR="0089585E">
                              <w:t>ubmittal</w:t>
                            </w:r>
                            <w:r w:rsidR="00985645">
                              <w:t xml:space="preserve"> </w:t>
                            </w:r>
                            <w:r>
                              <w:t xml:space="preserve">but use them as appropriate to craft the appropriate text for your </w:t>
                            </w:r>
                            <w:r w:rsidR="0089585E">
                              <w:t>memo</w:t>
                            </w: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0C371B" id="_x0000_t202" coordsize="21600,21600" o:spt="202" path="m,l,21600r21600,l21600,xe">
                <v:stroke joinstyle="miter"/>
                <v:path gradientshapeok="t" o:connecttype="rect"/>
              </v:shapetype>
              <v:shape id="Text Box 2" o:spid="_x0000_s1026" type="#_x0000_t202" style="position:absolute;margin-left:246.75pt;margin-top:19.15pt;width:223.5pt;height:203.7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">
                <v:textbox>
                  <w:txbxContent>
                    <w:p w14:paraId="3E3187CE" w14:textId="77777777" w:rsidR="009C03FF" w:rsidRPr="00046250" w:rsidRDefault="009C03FF" w:rsidP="009C03FF">
                      <w:pPr>
                        <w:rPr>
                          <w:b/>
                          <w:bCs/>
                          <w:highlight w:val="yellow"/>
                          <w:u w:val="single"/>
                        </w:rPr>
                      </w:pPr>
                      <w:r w:rsidRPr="00046250">
                        <w:rPr>
                          <w:b/>
                          <w:bCs/>
                          <w:highlight w:val="yellow"/>
                          <w:u w:val="single"/>
                        </w:rPr>
                        <w:t xml:space="preserve">HIGHLIGHT LEGEND: </w:t>
                      </w:r>
                      <w:r>
                        <w:rPr>
                          <w:b/>
                          <w:bCs/>
                          <w:highlight w:val="yellow"/>
                          <w:u w:val="single"/>
                        </w:rPr>
                        <w:br/>
                      </w:r>
                    </w:p>
                    <w:p w14:paraId="0D33B884" w14:textId="77777777" w:rsidR="009C03FF" w:rsidRDefault="009C03FF" w:rsidP="009C03FF">
                      <w:r w:rsidRPr="00046250">
                        <w:rPr>
                          <w:highlight w:val="yellow"/>
                        </w:rPr>
                        <w:t>Yellow highlighted text</w:t>
                      </w:r>
                      <w:r>
                        <w:t xml:space="preserve"> should be replaced with project-specific text.  </w:t>
                      </w:r>
                    </w:p>
                    <w:p w14:paraId="143A48CB" w14:textId="6EC5E46C" w:rsidR="009C03FF" w:rsidRDefault="009C03FF" w:rsidP="009C03FF">
                      <w:r w:rsidRPr="00046250">
                        <w:rPr>
                          <w:i/>
                          <w:iCs/>
                          <w:highlight w:val="cyan"/>
                        </w:rPr>
                        <w:t>Blue highlighted text</w:t>
                      </w:r>
                      <w:r>
                        <w:t xml:space="preserve"> is instructional; follow its </w:t>
                      </w:r>
                      <w:r w:rsidR="000F354A">
                        <w:t>guidance but</w:t>
                      </w:r>
                      <w:r>
                        <w:t xml:space="preserve"> delete it from your </w:t>
                      </w:r>
                      <w:r w:rsidR="000F354A">
                        <w:t>Work Plan submittal</w:t>
                      </w:r>
                      <w:r>
                        <w:t>.</w:t>
                      </w:r>
                    </w:p>
                    <w:p w14:paraId="1B074700" w14:textId="3A7ABFF3" w:rsidR="009C03FF" w:rsidRDefault="009C03FF" w:rsidP="009C03FF">
                      <w:r w:rsidRPr="00046250">
                        <w:rPr>
                          <w:highlight w:val="green"/>
                        </w:rPr>
                        <w:t>Green highlighted sections</w:t>
                      </w:r>
                      <w:r>
                        <w:t xml:space="preserve"> serve as example text – delete these from your </w:t>
                      </w:r>
                      <w:r w:rsidR="00126FEE">
                        <w:t>W</w:t>
                      </w:r>
                      <w:r w:rsidR="000F354A">
                        <w:t>ork Plan</w:t>
                      </w:r>
                      <w:r w:rsidR="00126FEE">
                        <w:t xml:space="preserve">  s</w:t>
                      </w:r>
                      <w:r w:rsidR="0089585E">
                        <w:t>ubmittal</w:t>
                      </w:r>
                      <w:r w:rsidR="00985645">
                        <w:t xml:space="preserve"> </w:t>
                      </w:r>
                      <w:r>
                        <w:t xml:space="preserve">but use them as appropriate to craft the appropriate text for your </w:t>
                      </w:r>
                      <w:r w:rsidR="0089585E">
                        <w:t>memo</w:t>
                      </w:r>
                      <w:r>
                        <w:t xml:space="preserve">. </w:t>
                      </w:r>
                    </w:p>
                  </w:txbxContent>
                </v:textbox>
                <w10:wrap anchorx="margin"/>
              </v:shape>
            </w:pict>
          </mc:Fallback>
        </mc:AlternateContent>
      </w:r>
      <w:r w:rsidR="003401F0">
        <w:rPr>
          <w:noProof/>
        </w:rPr>
        <mc:AlternateContent>
          <mc:Choice Requires="wps">
            <w:drawing>
              <wp:anchor distT="45720" distB="45720" distL="114300" distR="114300" simplePos="0" relativeHeight="251659264" behindDoc="1" locked="0" layoutInCell="1" allowOverlap="1" wp14:anchorId="158E6592" wp14:editId="63C9F75D">
                <wp:simplePos x="0" y="0"/>
                <wp:positionH relativeFrom="margin">
                  <wp:align>left</wp:align>
                </wp:positionH>
                <wp:positionV relativeFrom="paragraph">
                  <wp:posOffset>325755</wp:posOffset>
                </wp:positionV>
                <wp:extent cx="2533650" cy="2505075"/>
                <wp:effectExtent l="0" t="0" r="19050" b="28575"/>
                <wp:wrapTopAndBottom/>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2505350"/>
                        </a:xfrm>
                        <a:prstGeom prst="rect">
                          <a:avLst/>
                        </a:prstGeom>
                        <a:solidFill>
                          <a:srgbClr val="FFFFFF"/>
                        </a:solidFill>
                        <a:ln w="9525">
                          <a:solidFill>
                            <a:srgbClr val="000000"/>
                          </a:solidFill>
                          <a:miter lim="800000"/>
                          <a:headEnd/>
                          <a:tailEnd/>
                        </a:ln>
                      </wps:spPr>
                      <wps:txbx>
                        <w:txbxContent>
                          <w:p w14:paraId="637D5E4E" w14:textId="77777777" w:rsidR="009C03FF" w:rsidRPr="00046250" w:rsidRDefault="009C03FF" w:rsidP="009C03FF">
                            <w:pPr>
                              <w:rPr>
                                <w:b/>
                                <w:bCs/>
                                <w:u w:val="single"/>
                              </w:rPr>
                            </w:pPr>
                            <w:r w:rsidRPr="00046250">
                              <w:rPr>
                                <w:b/>
                                <w:bCs/>
                                <w:u w:val="single"/>
                              </w:rPr>
                              <w:t>Instructions for using this template</w:t>
                            </w:r>
                          </w:p>
                          <w:p w14:paraId="5B97C83A" w14:textId="2C02E45E" w:rsidR="009C03FF" w:rsidRDefault="009C03FF" w:rsidP="009C03FF">
                            <w:r>
                              <w:t xml:space="preserve">The text provided is suggested, not mandatory. </w:t>
                            </w:r>
                            <w:r w:rsidR="00BE5C8B">
                              <w:t>If</w:t>
                            </w:r>
                            <w:r>
                              <w:t xml:space="preserve"> the information in your </w:t>
                            </w:r>
                            <w:r w:rsidR="003401F0">
                              <w:t>submittal</w:t>
                            </w:r>
                            <w:r>
                              <w:t xml:space="preserve"> is clear, accurate, and </w:t>
                            </w:r>
                            <w:r w:rsidR="0003734B">
                              <w:t xml:space="preserve">compliant </w:t>
                            </w:r>
                            <w:r>
                              <w:t xml:space="preserve">with NCDOT Noise Policy and Manual, you can opt to use your own language.  However, your </w:t>
                            </w:r>
                            <w:r w:rsidR="0076397A">
                              <w:t>Work Plan s</w:t>
                            </w:r>
                            <w:r w:rsidR="0089585E">
                              <w:t>ubmittal</w:t>
                            </w:r>
                            <w:r>
                              <w:t xml:space="preserve"> does need to contain all the pertinent information listed herein, and in the order provided in this Template.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8E6592" id="_x0000_s1027" type="#_x0000_t202" style="position:absolute;margin-left:0;margin-top:25.65pt;width:199.5pt;height:197.25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">
                <v:textbox>
                  <w:txbxContent>
                    <w:p w14:paraId="637D5E4E" w14:textId="77777777" w:rsidR="009C03FF" w:rsidRPr="00046250" w:rsidRDefault="009C03FF" w:rsidP="009C03FF">
                      <w:pPr>
                        <w:rPr>
                          <w:b/>
                          <w:bCs/>
                          <w:u w:val="single"/>
                        </w:rPr>
                      </w:pPr>
                      <w:r w:rsidRPr="00046250">
                        <w:rPr>
                          <w:b/>
                          <w:bCs/>
                          <w:u w:val="single"/>
                        </w:rPr>
                        <w:t>Instructions for using this template</w:t>
                      </w:r>
                    </w:p>
                    <w:p w14:paraId="5B97C83A" w14:textId="2C02E45E" w:rsidR="009C03FF" w:rsidRDefault="009C03FF" w:rsidP="009C03FF">
                      <w:r>
                        <w:t xml:space="preserve">The text provided is suggested, not mandatory. </w:t>
                      </w:r>
                      <w:r w:rsidR="00BE5C8B">
                        <w:t>If</w:t>
                      </w:r>
                      <w:r>
                        <w:t xml:space="preserve"> the information in your </w:t>
                      </w:r>
                      <w:r w:rsidR="003401F0">
                        <w:t>submittal</w:t>
                      </w:r>
                      <w:r>
                        <w:t xml:space="preserve"> is clear, accurate, and </w:t>
                      </w:r>
                      <w:r w:rsidR="0003734B">
                        <w:t xml:space="preserve">compliant </w:t>
                      </w:r>
                      <w:r>
                        <w:t xml:space="preserve">with NCDOT Noise Policy and Manual, you can opt to use your own language.  However, your </w:t>
                      </w:r>
                      <w:r w:rsidR="0076397A">
                        <w:t>Work Plan s</w:t>
                      </w:r>
                      <w:r w:rsidR="0089585E">
                        <w:t>ubmittal</w:t>
                      </w:r>
                      <w:r>
                        <w:t xml:space="preserve"> does need to contain all the pertinent information listed herein, and in the order provided in this Template.  </w:t>
                      </w:r>
                    </w:p>
                  </w:txbxContent>
                </v:textbox>
                <w10:wrap type="topAndBottom" anchorx="margin"/>
              </v:shape>
            </w:pict>
          </mc:Fallback>
        </mc:AlternateContent>
      </w:r>
    </w:p>
    <w:p w14:paraId="21A5D32C" w14:textId="00C72C10" w:rsidR="009C03FF" w:rsidRDefault="009C03FF">
      <w:pPr>
        <w:rPr>
          <w:color w:val="FF0000"/>
        </w:rPr>
      </w:pPr>
    </w:p>
    <w:p w14:paraId="3A372E29" w14:textId="6086BCB9" w:rsidR="000425BA" w:rsidRPr="0089585E" w:rsidRDefault="00697FAE" w:rsidP="000425BA">
      <w:r w:rsidRPr="0089585E">
        <w:rPr>
          <w:highlight w:val="cyan"/>
        </w:rPr>
        <w:t>This</w:t>
      </w:r>
      <w:r w:rsidR="00F529C8">
        <w:rPr>
          <w:highlight w:val="cyan"/>
        </w:rPr>
        <w:t xml:space="preserve"> work plan</w:t>
      </w:r>
      <w:r w:rsidRPr="0089585E">
        <w:rPr>
          <w:highlight w:val="cyan"/>
        </w:rPr>
        <w:t xml:space="preserve"> </w:t>
      </w:r>
      <w:r w:rsidR="00DB0435" w:rsidRPr="0089585E">
        <w:rPr>
          <w:highlight w:val="cyan"/>
        </w:rPr>
        <w:t>sh</w:t>
      </w:r>
      <w:r w:rsidR="00DB0435">
        <w:rPr>
          <w:highlight w:val="cyan"/>
        </w:rPr>
        <w:t>all</w:t>
      </w:r>
      <w:r w:rsidR="00DB0435" w:rsidRPr="0089585E">
        <w:rPr>
          <w:highlight w:val="cyan"/>
        </w:rPr>
        <w:t xml:space="preserve"> </w:t>
      </w:r>
      <w:r w:rsidRPr="0089585E">
        <w:rPr>
          <w:highlight w:val="cyan"/>
        </w:rPr>
        <w:t xml:space="preserve">be </w:t>
      </w:r>
      <w:r w:rsidR="00573F61">
        <w:rPr>
          <w:highlight w:val="cyan"/>
        </w:rPr>
        <w:t>prepared</w:t>
      </w:r>
      <w:r w:rsidR="00573F61" w:rsidRPr="0089585E">
        <w:rPr>
          <w:highlight w:val="cyan"/>
        </w:rPr>
        <w:t xml:space="preserve"> </w:t>
      </w:r>
      <w:r w:rsidRPr="0089585E">
        <w:rPr>
          <w:highlight w:val="cyan"/>
        </w:rPr>
        <w:t>by a traffic noise analyst prequalified with NCDOT to p</w:t>
      </w:r>
      <w:r w:rsidR="002A3F40" w:rsidRPr="0089585E">
        <w:rPr>
          <w:highlight w:val="cyan"/>
        </w:rPr>
        <w:t>repare</w:t>
      </w:r>
      <w:r w:rsidRPr="0089585E">
        <w:rPr>
          <w:highlight w:val="cyan"/>
        </w:rPr>
        <w:t xml:space="preserve"> Traffic Noise Reports (TNRs) and/or Design Noise Reports (DNRs).</w:t>
      </w:r>
    </w:p>
    <w:p w14:paraId="04135FD4" w14:textId="38B1D5CD" w:rsidR="006524C8" w:rsidRPr="006524C8" w:rsidRDefault="006524C8">
      <w:r w:rsidRPr="006524C8">
        <w:t>________________________________________________________________________________</w:t>
      </w:r>
    </w:p>
    <w:p w14:paraId="317A5141" w14:textId="23395CD8" w:rsidR="007B2C94" w:rsidRPr="0089585E" w:rsidRDefault="00447BF1" w:rsidP="007B2C94">
      <w:pPr>
        <w:rPr>
          <w:highlight w:val="cyan"/>
        </w:rPr>
      </w:pPr>
      <w:r w:rsidRPr="0089585E">
        <w:rPr>
          <w:highlight w:val="cyan"/>
        </w:rPr>
        <w:t>Provide</w:t>
      </w:r>
      <w:r w:rsidR="007B2C94" w:rsidRPr="0089585E">
        <w:rPr>
          <w:highlight w:val="cyan"/>
        </w:rPr>
        <w:t xml:space="preserve"> </w:t>
      </w:r>
      <w:r w:rsidRPr="0089585E">
        <w:rPr>
          <w:highlight w:val="cyan"/>
        </w:rPr>
        <w:t xml:space="preserve">the following in a memorandum format using </w:t>
      </w:r>
      <w:r w:rsidR="007B2C94" w:rsidRPr="0089585E">
        <w:rPr>
          <w:highlight w:val="cyan"/>
        </w:rPr>
        <w:t>firm</w:t>
      </w:r>
      <w:r w:rsidRPr="0089585E">
        <w:rPr>
          <w:highlight w:val="cyan"/>
        </w:rPr>
        <w:t xml:space="preserve"> </w:t>
      </w:r>
      <w:r w:rsidR="007B2C94" w:rsidRPr="0089585E">
        <w:rPr>
          <w:highlight w:val="cyan"/>
        </w:rPr>
        <w:t>letterhead:</w:t>
      </w:r>
    </w:p>
    <w:p w14:paraId="3C8BF6BE" w14:textId="6FD93FE4" w:rsidR="007B2C94" w:rsidRPr="0089585E" w:rsidRDefault="007B2C94" w:rsidP="007B2C94">
      <w:pPr>
        <w:pStyle w:val="ListParagraph"/>
        <w:numPr>
          <w:ilvl w:val="0"/>
          <w:numId w:val="2"/>
        </w:numPr>
        <w:rPr>
          <w:highlight w:val="cyan"/>
        </w:rPr>
      </w:pPr>
      <w:r w:rsidRPr="0089585E">
        <w:rPr>
          <w:highlight w:val="cyan"/>
        </w:rPr>
        <w:t>To and from whom the memo is being sent</w:t>
      </w:r>
      <w:r w:rsidR="00447BF1" w:rsidRPr="0089585E">
        <w:rPr>
          <w:highlight w:val="cyan"/>
        </w:rPr>
        <w:t xml:space="preserve">. All memoranda should be addressed to </w:t>
      </w:r>
      <w:r w:rsidR="003C2CE9">
        <w:rPr>
          <w:highlight w:val="cyan"/>
        </w:rPr>
        <w:t>Tracy Roberts</w:t>
      </w:r>
      <w:r w:rsidR="00447BF1" w:rsidRPr="0089585E">
        <w:rPr>
          <w:highlight w:val="cyan"/>
        </w:rPr>
        <w:t>,</w:t>
      </w:r>
      <w:r w:rsidR="003C2CE9">
        <w:rPr>
          <w:highlight w:val="cyan"/>
        </w:rPr>
        <w:t xml:space="preserve"> AICP</w:t>
      </w:r>
      <w:r w:rsidR="00447BF1" w:rsidRPr="0089585E">
        <w:rPr>
          <w:highlight w:val="cyan"/>
        </w:rPr>
        <w:t>, NCDOT Traffic Noise and Air Quality Group Leader.</w:t>
      </w:r>
    </w:p>
    <w:p w14:paraId="2BB1C068" w14:textId="28DDFD47" w:rsidR="007B2C94" w:rsidRPr="0089585E" w:rsidRDefault="00447BF1" w:rsidP="007B2C94">
      <w:pPr>
        <w:pStyle w:val="ListParagraph"/>
        <w:numPr>
          <w:ilvl w:val="0"/>
          <w:numId w:val="2"/>
        </w:numPr>
        <w:rPr>
          <w:highlight w:val="cyan"/>
        </w:rPr>
      </w:pPr>
      <w:r w:rsidRPr="0089585E">
        <w:rPr>
          <w:highlight w:val="cyan"/>
        </w:rPr>
        <w:t>Firm</w:t>
      </w:r>
      <w:r w:rsidR="007B2C94" w:rsidRPr="0089585E">
        <w:rPr>
          <w:highlight w:val="cyan"/>
        </w:rPr>
        <w:t xml:space="preserve"> contact information</w:t>
      </w:r>
      <w:r w:rsidRPr="0089585E">
        <w:rPr>
          <w:highlight w:val="cyan"/>
        </w:rPr>
        <w:t xml:space="preserve"> (name, phone number, and email)</w:t>
      </w:r>
    </w:p>
    <w:p w14:paraId="6A3DEF02" w14:textId="0445AC76" w:rsidR="007B2C94" w:rsidRPr="0089585E" w:rsidRDefault="007B2C94" w:rsidP="007B2C94">
      <w:pPr>
        <w:pStyle w:val="ListParagraph"/>
        <w:numPr>
          <w:ilvl w:val="0"/>
          <w:numId w:val="2"/>
        </w:numPr>
        <w:rPr>
          <w:highlight w:val="cyan"/>
        </w:rPr>
      </w:pPr>
      <w:r w:rsidRPr="0089585E">
        <w:rPr>
          <w:highlight w:val="cyan"/>
        </w:rPr>
        <w:t>Date</w:t>
      </w:r>
    </w:p>
    <w:p w14:paraId="7FF5D87F" w14:textId="076EC7AA" w:rsidR="007B2C94" w:rsidRDefault="007B2C94" w:rsidP="007B2C94">
      <w:pPr>
        <w:pStyle w:val="ListParagraph"/>
        <w:numPr>
          <w:ilvl w:val="0"/>
          <w:numId w:val="2"/>
        </w:numPr>
        <w:rPr>
          <w:highlight w:val="cyan"/>
        </w:rPr>
      </w:pPr>
      <w:r w:rsidRPr="0089585E">
        <w:rPr>
          <w:highlight w:val="cyan"/>
        </w:rPr>
        <w:t>Subject (including the project STIP number)</w:t>
      </w:r>
    </w:p>
    <w:p w14:paraId="738D3DA4" w14:textId="40CE11BA" w:rsidR="00554FF4" w:rsidRDefault="00BE5C8B" w:rsidP="000A1C6F">
      <w:pPr>
        <w:spacing w:after="0"/>
      </w:pPr>
      <w:r w:rsidRPr="00350335">
        <w:rPr>
          <w:highlight w:val="yellow"/>
        </w:rPr>
        <w:t>Firm Name</w:t>
      </w:r>
      <w:r w:rsidR="00CD4C11" w:rsidRPr="00350335">
        <w:t xml:space="preserve"> prepared the following Noise Analysis Work Plan to meet requirements of </w:t>
      </w:r>
      <w:r w:rsidR="007E6FDB">
        <w:t xml:space="preserve">the </w:t>
      </w:r>
      <w:r w:rsidR="007E6FDB" w:rsidRPr="00931336">
        <w:rPr>
          <w:highlight w:val="cyan"/>
        </w:rPr>
        <w:t>[insert year of the applicable manual –</w:t>
      </w:r>
      <w:r w:rsidR="007E6FDB">
        <w:rPr>
          <w:highlight w:val="cyan"/>
        </w:rPr>
        <w:t xml:space="preserve"> </w:t>
      </w:r>
      <w:r w:rsidR="007E6FDB" w:rsidRPr="00931336">
        <w:rPr>
          <w:highlight w:val="cyan"/>
        </w:rPr>
        <w:t>2016 or 2022]</w:t>
      </w:r>
      <w:r w:rsidR="007E6FDB">
        <w:t xml:space="preserve"> </w:t>
      </w:r>
      <w:r w:rsidR="00DB0435">
        <w:t>NCDOT Traffic Noise Manual</w:t>
      </w:r>
      <w:r w:rsidR="007E6FDB">
        <w:t xml:space="preserve"> (</w:t>
      </w:r>
      <w:r w:rsidR="00496DED">
        <w:t>Noise</w:t>
      </w:r>
      <w:r w:rsidR="007E6FDB">
        <w:t xml:space="preserve"> Manual)</w:t>
      </w:r>
      <w:r w:rsidR="00CD4C11" w:rsidRPr="00350335">
        <w:t>. This work plan includes a</w:t>
      </w:r>
      <w:r w:rsidR="008015AD">
        <w:t xml:space="preserve"> </w:t>
      </w:r>
      <w:r w:rsidR="00CD4C11" w:rsidRPr="00350335">
        <w:t xml:space="preserve">description of the proposed short‐term noise measurement site/s, </w:t>
      </w:r>
      <w:r w:rsidR="008015AD">
        <w:t xml:space="preserve">proposed long-term measurement site/s, </w:t>
      </w:r>
      <w:r w:rsidR="00DB0435">
        <w:t>noise study areas, analysis (</w:t>
      </w:r>
      <w:r w:rsidR="00F774C5">
        <w:t>i.e.,</w:t>
      </w:r>
      <w:r w:rsidR="00DB0435">
        <w:t xml:space="preserve"> receptor) locations, </w:t>
      </w:r>
      <w:r w:rsidR="00CD4C11" w:rsidRPr="00350335">
        <w:t>a methodology for modeling special</w:t>
      </w:r>
      <w:r w:rsidR="008015AD">
        <w:t xml:space="preserve"> </w:t>
      </w:r>
      <w:r w:rsidR="00CD4C11" w:rsidRPr="00350335">
        <w:t>land use areas</w:t>
      </w:r>
      <w:r w:rsidR="00931336">
        <w:t>,</w:t>
      </w:r>
      <w:r w:rsidR="00CD4C11" w:rsidRPr="00350335">
        <w:t xml:space="preserve"> and a tentative schedule for completing the </w:t>
      </w:r>
      <w:r w:rsidR="00B57746" w:rsidRPr="0041268D">
        <w:t>Traffic Noise Report (TNR)</w:t>
      </w:r>
      <w:r w:rsidR="0065143F" w:rsidRPr="00350335">
        <w:t>/</w:t>
      </w:r>
      <w:r w:rsidR="00CD4C11" w:rsidRPr="00350335">
        <w:t>Design Noise Report (</w:t>
      </w:r>
      <w:bookmarkStart w:id="0" w:name="_Hlk102381194"/>
      <w:bookmarkStart w:id="1" w:name="_Hlk102381701"/>
      <w:r w:rsidR="005765DD" w:rsidRPr="0041268D">
        <w:t xml:space="preserve">DNR) </w:t>
      </w:r>
      <w:r w:rsidR="005765DD" w:rsidRPr="0041268D">
        <w:rPr>
          <w:highlight w:val="cyan"/>
        </w:rPr>
        <w:t>[</w:t>
      </w:r>
      <w:r w:rsidR="00D04F7B" w:rsidRPr="00350335">
        <w:rPr>
          <w:highlight w:val="cyan"/>
        </w:rPr>
        <w:t>select the appropriate report type and delete the other].</w:t>
      </w:r>
    </w:p>
    <w:p w14:paraId="03B20241" w14:textId="77777777" w:rsidR="000A1C6F" w:rsidRPr="00350335" w:rsidRDefault="000A1C6F" w:rsidP="000A1C6F">
      <w:pPr>
        <w:spacing w:after="0"/>
      </w:pPr>
    </w:p>
    <w:bookmarkEnd w:id="0"/>
    <w:bookmarkEnd w:id="1"/>
    <w:p w14:paraId="520196C5" w14:textId="303B0B01" w:rsidR="009A03B0" w:rsidRPr="006D7A47" w:rsidRDefault="006F53BD" w:rsidP="000A1C6F">
      <w:pPr>
        <w:spacing w:after="0" w:line="240" w:lineRule="auto"/>
        <w:rPr>
          <w:b/>
          <w:bCs/>
          <w:sz w:val="24"/>
          <w:szCs w:val="24"/>
        </w:rPr>
      </w:pPr>
      <w:r w:rsidRPr="006D7A47">
        <w:rPr>
          <w:b/>
          <w:bCs/>
          <w:sz w:val="24"/>
          <w:szCs w:val="24"/>
        </w:rPr>
        <w:t>Introduction</w:t>
      </w:r>
    </w:p>
    <w:p w14:paraId="0420804A" w14:textId="6136CAC2" w:rsidR="002B4FDF" w:rsidRPr="00AC5D54" w:rsidRDefault="0040329A" w:rsidP="000A1C6F">
      <w:pPr>
        <w:spacing w:after="0" w:line="240" w:lineRule="auto"/>
        <w:rPr>
          <w:rFonts w:cstheme="minorHAnsi"/>
          <w:highlight w:val="yellow"/>
        </w:rPr>
      </w:pPr>
      <w:r w:rsidRPr="00AC5D54">
        <w:rPr>
          <w:rFonts w:cstheme="minorHAnsi"/>
        </w:rPr>
        <w:t xml:space="preserve">This work plan has been prepared for the preparation of a </w:t>
      </w:r>
      <w:r w:rsidR="00532F25" w:rsidRPr="00AC5D54">
        <w:rPr>
          <w:rFonts w:cstheme="minorHAnsi"/>
          <w:highlight w:val="yellow"/>
        </w:rPr>
        <w:t>TNR/DNR</w:t>
      </w:r>
      <w:r w:rsidR="00532F25" w:rsidRPr="00AC5D54">
        <w:rPr>
          <w:rFonts w:cstheme="minorHAnsi"/>
        </w:rPr>
        <w:t xml:space="preserve"> </w:t>
      </w:r>
      <w:bookmarkStart w:id="2" w:name="_Hlk102391659"/>
      <w:r w:rsidR="00532F25" w:rsidRPr="00AC5D54">
        <w:rPr>
          <w:rFonts w:cstheme="minorHAnsi"/>
          <w:highlight w:val="cyan"/>
        </w:rPr>
        <w:t>[select the appropriate report type and delete the other]</w:t>
      </w:r>
      <w:bookmarkEnd w:id="2"/>
      <w:r w:rsidR="00E712AB" w:rsidRPr="00AC5D54">
        <w:rPr>
          <w:rFonts w:cstheme="minorHAnsi"/>
        </w:rPr>
        <w:t xml:space="preserve"> </w:t>
      </w:r>
      <w:r w:rsidRPr="00AC5D54">
        <w:rPr>
          <w:rFonts w:cstheme="minorHAnsi"/>
        </w:rPr>
        <w:t>for</w:t>
      </w:r>
      <w:r w:rsidR="002B4FDF" w:rsidRPr="00AC5D54">
        <w:rPr>
          <w:rFonts w:cstheme="minorHAnsi"/>
        </w:rPr>
        <w:t xml:space="preserve"> </w:t>
      </w:r>
      <w:r w:rsidRPr="00AC5D54">
        <w:rPr>
          <w:rFonts w:cstheme="minorHAnsi"/>
        </w:rPr>
        <w:t xml:space="preserve">STIP Project </w:t>
      </w:r>
      <w:r w:rsidR="00E712AB" w:rsidRPr="00AC5D54">
        <w:rPr>
          <w:rFonts w:cstheme="minorHAnsi"/>
          <w:highlight w:val="yellow"/>
        </w:rPr>
        <w:t>X-XXXX</w:t>
      </w:r>
      <w:r w:rsidR="00516FBE" w:rsidRPr="00AC5D54">
        <w:rPr>
          <w:rFonts w:cstheme="minorHAnsi"/>
        </w:rPr>
        <w:t xml:space="preserve">, </w:t>
      </w:r>
      <w:r w:rsidR="0071068A" w:rsidRPr="00AC5D54">
        <w:rPr>
          <w:rFonts w:cstheme="minorHAnsi"/>
        </w:rPr>
        <w:t>WBS XXXXX.X.X</w:t>
      </w:r>
      <w:r w:rsidR="00F0617B" w:rsidRPr="00AC5D54">
        <w:rPr>
          <w:rFonts w:cstheme="minorHAnsi"/>
        </w:rPr>
        <w:t>.</w:t>
      </w:r>
      <w:r w:rsidR="002B4FDF" w:rsidRPr="00AC5D54">
        <w:rPr>
          <w:rFonts w:cstheme="minorHAnsi"/>
        </w:rPr>
        <w:t xml:space="preserve"> </w:t>
      </w:r>
    </w:p>
    <w:p w14:paraId="6DE64F87" w14:textId="3484516B" w:rsidR="002B4FDF" w:rsidRPr="001A6AF6" w:rsidRDefault="002B4FDF" w:rsidP="002B4FDF">
      <w:pPr>
        <w:rPr>
          <w:rFonts w:cstheme="minorHAnsi"/>
          <w:b/>
          <w:bCs/>
        </w:rPr>
      </w:pPr>
      <w:r w:rsidRPr="00BC73B6">
        <w:rPr>
          <w:rFonts w:cstheme="minorHAnsi"/>
          <w:highlight w:val="cyan"/>
        </w:rPr>
        <w:t xml:space="preserve">[Provide brief project description including location, proposed improvements, </w:t>
      </w:r>
      <w:r w:rsidR="0094748B" w:rsidRPr="009B590B">
        <w:rPr>
          <w:rFonts w:cstheme="minorHAnsi"/>
          <w:highlight w:val="cyan"/>
        </w:rPr>
        <w:t>number of alternatives</w:t>
      </w:r>
      <w:r w:rsidR="008F3EDA">
        <w:rPr>
          <w:rFonts w:cstheme="minorHAnsi"/>
          <w:highlight w:val="cyan"/>
        </w:rPr>
        <w:t>,</w:t>
      </w:r>
      <w:r w:rsidR="0094748B" w:rsidRPr="009B590B">
        <w:rPr>
          <w:rFonts w:cstheme="minorHAnsi"/>
          <w:highlight w:val="cyan"/>
        </w:rPr>
        <w:t xml:space="preserve"> </w:t>
      </w:r>
      <w:r w:rsidRPr="0011561D">
        <w:rPr>
          <w:rFonts w:cstheme="minorHAnsi"/>
          <w:highlight w:val="cyan"/>
        </w:rPr>
        <w:t xml:space="preserve">project length, </w:t>
      </w:r>
      <w:r w:rsidR="0071068A" w:rsidRPr="0009748B">
        <w:rPr>
          <w:rFonts w:cstheme="minorHAnsi"/>
          <w:highlight w:val="cyan"/>
        </w:rPr>
        <w:t xml:space="preserve">existing </w:t>
      </w:r>
      <w:r w:rsidR="00516FBE" w:rsidRPr="001A6AF6">
        <w:rPr>
          <w:rFonts w:cstheme="minorHAnsi"/>
          <w:highlight w:val="cyan"/>
        </w:rPr>
        <w:t>(</w:t>
      </w:r>
      <w:r w:rsidR="0071068A" w:rsidRPr="001A6AF6">
        <w:rPr>
          <w:rFonts w:cstheme="minorHAnsi"/>
          <w:highlight w:val="cyan"/>
        </w:rPr>
        <w:t>base</w:t>
      </w:r>
      <w:r w:rsidR="00516FBE" w:rsidRPr="001A6AF6">
        <w:rPr>
          <w:rFonts w:cstheme="minorHAnsi"/>
          <w:highlight w:val="cyan"/>
        </w:rPr>
        <w:t>)</w:t>
      </w:r>
      <w:r w:rsidR="0071068A" w:rsidRPr="001A6AF6">
        <w:rPr>
          <w:rFonts w:cstheme="minorHAnsi"/>
          <w:highlight w:val="cyan"/>
        </w:rPr>
        <w:t xml:space="preserve"> year, </w:t>
      </w:r>
      <w:r w:rsidRPr="001A6AF6">
        <w:rPr>
          <w:rFonts w:cstheme="minorHAnsi"/>
          <w:highlight w:val="cyan"/>
        </w:rPr>
        <w:t>design year,</w:t>
      </w:r>
      <w:r w:rsidR="00DF3056" w:rsidRPr="001A6AF6">
        <w:rPr>
          <w:rFonts w:cstheme="minorHAnsi"/>
          <w:highlight w:val="cyan"/>
        </w:rPr>
        <w:t xml:space="preserve"> design speed,</w:t>
      </w:r>
      <w:r w:rsidRPr="001A6AF6">
        <w:rPr>
          <w:rFonts w:cstheme="minorHAnsi"/>
          <w:highlight w:val="cyan"/>
        </w:rPr>
        <w:t xml:space="preserve"> and any additional relevant project information.</w:t>
      </w:r>
      <w:r w:rsidR="008E5245" w:rsidRPr="001A6AF6">
        <w:rPr>
          <w:rFonts w:cstheme="minorHAnsi"/>
          <w:highlight w:val="cyan"/>
        </w:rPr>
        <w:t xml:space="preserve">  </w:t>
      </w:r>
      <w:r w:rsidR="00DB0435">
        <w:rPr>
          <w:rFonts w:cstheme="minorHAnsi"/>
          <w:highlight w:val="cyan"/>
        </w:rPr>
        <w:t xml:space="preserve">Explain why the project is </w:t>
      </w:r>
      <w:r w:rsidR="007A73F2">
        <w:rPr>
          <w:rFonts w:cstheme="minorHAnsi"/>
          <w:highlight w:val="cyan"/>
        </w:rPr>
        <w:t xml:space="preserve">a Type I for noise study purposes. </w:t>
      </w:r>
      <w:r w:rsidR="008E5245" w:rsidRPr="001A6AF6">
        <w:rPr>
          <w:rFonts w:cstheme="minorHAnsi"/>
          <w:highlight w:val="cyan"/>
        </w:rPr>
        <w:t>Indicate the type of environmental document being prepared if TNR.</w:t>
      </w:r>
      <w:r w:rsidRPr="001A6AF6">
        <w:rPr>
          <w:rFonts w:cstheme="minorHAnsi"/>
          <w:highlight w:val="cyan"/>
        </w:rPr>
        <w:t>]</w:t>
      </w:r>
      <w:r w:rsidR="003D4D4A" w:rsidRPr="001A6AF6">
        <w:rPr>
          <w:rFonts w:cstheme="minorHAnsi"/>
        </w:rPr>
        <w:t xml:space="preserve"> </w:t>
      </w:r>
      <w:r w:rsidR="00CA6A7C">
        <w:rPr>
          <w:rFonts w:cstheme="minorHAnsi"/>
        </w:rPr>
        <w:t xml:space="preserve"> </w:t>
      </w:r>
      <w:r w:rsidR="003D4D4A" w:rsidRPr="001A6AF6">
        <w:rPr>
          <w:rFonts w:cstheme="minorHAnsi"/>
        </w:rPr>
        <w:t xml:space="preserve">Federal funds </w:t>
      </w:r>
      <w:r w:rsidR="003D4D4A" w:rsidRPr="001A6AF6">
        <w:rPr>
          <w:rFonts w:cstheme="minorHAnsi"/>
          <w:highlight w:val="yellow"/>
        </w:rPr>
        <w:t>are</w:t>
      </w:r>
      <w:r w:rsidR="00516FBE" w:rsidRPr="001A6AF6">
        <w:rPr>
          <w:rFonts w:cstheme="minorHAnsi"/>
          <w:highlight w:val="yellow"/>
        </w:rPr>
        <w:t>/are not</w:t>
      </w:r>
      <w:r w:rsidR="003D4D4A" w:rsidRPr="001A6AF6">
        <w:rPr>
          <w:rFonts w:cstheme="minorHAnsi"/>
        </w:rPr>
        <w:t xml:space="preserve"> anticipated.</w:t>
      </w:r>
    </w:p>
    <w:p w14:paraId="213A5689" w14:textId="72FCE772" w:rsidR="00C42961" w:rsidRPr="00AC5D54" w:rsidRDefault="0040329A" w:rsidP="00BC73B6">
      <w:pPr>
        <w:spacing w:after="0"/>
        <w:rPr>
          <w:rFonts w:cstheme="minorHAnsi"/>
        </w:rPr>
      </w:pPr>
      <w:r w:rsidRPr="00AC5D54">
        <w:rPr>
          <w:rFonts w:cstheme="minorHAnsi"/>
        </w:rPr>
        <w:lastRenderedPageBreak/>
        <w:t xml:space="preserve">The project area is composed primarily of </w:t>
      </w:r>
      <w:r w:rsidRPr="00AC5D54">
        <w:rPr>
          <w:rFonts w:cstheme="minorHAnsi"/>
          <w:highlight w:val="green"/>
        </w:rPr>
        <w:t>single and multi‐ family homes (NAC B), outdoor activity/playground areas (NAC C), places of</w:t>
      </w:r>
      <w:r w:rsidR="00E54D13" w:rsidRPr="00AC5D54">
        <w:rPr>
          <w:rFonts w:cstheme="minorHAnsi"/>
          <w:highlight w:val="green"/>
        </w:rPr>
        <w:t xml:space="preserve"> </w:t>
      </w:r>
      <w:r w:rsidRPr="00AC5D54">
        <w:rPr>
          <w:rFonts w:cstheme="minorHAnsi"/>
          <w:highlight w:val="green"/>
        </w:rPr>
        <w:t>worship (NAC D), outdoor dining areas (NAC E), and commercial/retail properties (NAC F)</w:t>
      </w:r>
      <w:r w:rsidRPr="00AC5D54">
        <w:rPr>
          <w:rFonts w:cstheme="minorHAnsi"/>
        </w:rPr>
        <w:t xml:space="preserve"> </w:t>
      </w:r>
      <w:r w:rsidR="00C42961" w:rsidRPr="00AC5D54">
        <w:rPr>
          <w:rFonts w:cstheme="minorHAnsi"/>
          <w:highlight w:val="cyan"/>
        </w:rPr>
        <w:t>[select the appropriate land</w:t>
      </w:r>
      <w:r w:rsidR="006B243D" w:rsidRPr="00AC5D54">
        <w:rPr>
          <w:rFonts w:cstheme="minorHAnsi"/>
          <w:highlight w:val="cyan"/>
        </w:rPr>
        <w:t xml:space="preserve"> use types </w:t>
      </w:r>
      <w:r w:rsidR="00C42961" w:rsidRPr="00AC5D54">
        <w:rPr>
          <w:rFonts w:cstheme="minorHAnsi"/>
          <w:highlight w:val="cyan"/>
        </w:rPr>
        <w:t>and delete</w:t>
      </w:r>
      <w:r w:rsidR="006B243D" w:rsidRPr="00AC5D54">
        <w:rPr>
          <w:rFonts w:cstheme="minorHAnsi"/>
          <w:highlight w:val="cyan"/>
        </w:rPr>
        <w:t xml:space="preserve"> any that are not applicable</w:t>
      </w:r>
      <w:r w:rsidR="00C42961" w:rsidRPr="00AC5D54">
        <w:rPr>
          <w:rFonts w:cstheme="minorHAnsi"/>
          <w:highlight w:val="cyan"/>
        </w:rPr>
        <w:t>].</w:t>
      </w:r>
    </w:p>
    <w:p w14:paraId="6B47FAB2" w14:textId="77777777" w:rsidR="00AC5D54" w:rsidRPr="00BC73B6" w:rsidRDefault="00AC5D54" w:rsidP="00BC73B6">
      <w:pPr>
        <w:spacing w:after="0"/>
        <w:rPr>
          <w:rFonts w:cstheme="minorHAnsi"/>
        </w:rPr>
      </w:pPr>
    </w:p>
    <w:p w14:paraId="3DF901A4" w14:textId="52269742" w:rsidR="00AC5D54" w:rsidRPr="00BC73B6" w:rsidRDefault="00DF3056" w:rsidP="00BC73B6">
      <w:pPr>
        <w:autoSpaceDE w:val="0"/>
        <w:autoSpaceDN w:val="0"/>
        <w:adjustRightInd w:val="0"/>
        <w:spacing w:after="0" w:line="240" w:lineRule="auto"/>
        <w:rPr>
          <w:rFonts w:cstheme="minorHAnsi"/>
        </w:rPr>
      </w:pPr>
      <w:r w:rsidRPr="00BC73B6">
        <w:rPr>
          <w:rFonts w:cstheme="minorHAnsi"/>
          <w:highlight w:val="cyan"/>
        </w:rPr>
        <w:t>If a project reconnaissance has been conducted, provide pertinent information obtained from the project field review (if applicable)</w:t>
      </w:r>
      <w:r w:rsidR="00AF7DE6">
        <w:rPr>
          <w:rFonts w:cstheme="minorHAnsi"/>
        </w:rPr>
        <w:t>.</w:t>
      </w:r>
    </w:p>
    <w:p w14:paraId="158DE6E7" w14:textId="77777777" w:rsidR="00DF3056" w:rsidRPr="00BC73B6" w:rsidRDefault="00DF3056" w:rsidP="00AC5D54">
      <w:pPr>
        <w:autoSpaceDE w:val="0"/>
        <w:autoSpaceDN w:val="0"/>
        <w:adjustRightInd w:val="0"/>
        <w:spacing w:after="0" w:line="240" w:lineRule="auto"/>
        <w:rPr>
          <w:rFonts w:cstheme="minorHAnsi"/>
        </w:rPr>
      </w:pPr>
    </w:p>
    <w:p w14:paraId="32304FA9" w14:textId="4B194E82" w:rsidR="00224AEA" w:rsidRPr="00BC73B6" w:rsidRDefault="0040329A" w:rsidP="00E54D13">
      <w:pPr>
        <w:autoSpaceDE w:val="0"/>
        <w:autoSpaceDN w:val="0"/>
        <w:adjustRightInd w:val="0"/>
        <w:spacing w:after="0" w:line="240" w:lineRule="auto"/>
        <w:rPr>
          <w:rFonts w:cstheme="minorHAnsi"/>
        </w:rPr>
      </w:pPr>
      <w:r w:rsidRPr="00BC73B6">
        <w:rPr>
          <w:rFonts w:cstheme="minorHAnsi"/>
        </w:rPr>
        <w:t>During field</w:t>
      </w:r>
      <w:r w:rsidR="00E54D13" w:rsidRPr="00BC73B6">
        <w:rPr>
          <w:rFonts w:cstheme="minorHAnsi"/>
        </w:rPr>
        <w:t xml:space="preserve"> </w:t>
      </w:r>
      <w:r w:rsidRPr="00BC73B6">
        <w:rPr>
          <w:rFonts w:cstheme="minorHAnsi"/>
        </w:rPr>
        <w:t xml:space="preserve">work, properties will be field verified </w:t>
      </w:r>
      <w:r w:rsidR="00654959" w:rsidRPr="00BC73B6">
        <w:rPr>
          <w:rFonts w:cstheme="minorHAnsi"/>
        </w:rPr>
        <w:t>to</w:t>
      </w:r>
      <w:r w:rsidRPr="00BC73B6">
        <w:rPr>
          <w:rFonts w:cstheme="minorHAnsi"/>
        </w:rPr>
        <w:t xml:space="preserve"> assess their day‐to‐ day function, correct NAC</w:t>
      </w:r>
      <w:r w:rsidR="00E54D13" w:rsidRPr="00BC73B6">
        <w:rPr>
          <w:rFonts w:cstheme="minorHAnsi"/>
        </w:rPr>
        <w:t xml:space="preserve"> </w:t>
      </w:r>
      <w:r w:rsidRPr="00BC73B6">
        <w:rPr>
          <w:rFonts w:cstheme="minorHAnsi"/>
        </w:rPr>
        <w:t>category, and current address to ensure each land use is modeled appropriately.</w:t>
      </w:r>
      <w:r w:rsidR="002C7E7D">
        <w:rPr>
          <w:rFonts w:cstheme="minorHAnsi"/>
        </w:rPr>
        <w:t xml:space="preserve"> </w:t>
      </w:r>
      <w:r w:rsidR="002C7E7D" w:rsidRPr="002158A3">
        <w:rPr>
          <w:rFonts w:cstheme="minorHAnsi"/>
        </w:rPr>
        <w:t xml:space="preserve">A traffic noise modeler or reviewer who is prequalified by NCDOT </w:t>
      </w:r>
      <w:r w:rsidR="002158A3">
        <w:rPr>
          <w:rFonts w:cstheme="minorHAnsi"/>
        </w:rPr>
        <w:t>will</w:t>
      </w:r>
      <w:r w:rsidR="002C7E7D" w:rsidRPr="002158A3">
        <w:rPr>
          <w:rFonts w:cstheme="minorHAnsi"/>
        </w:rPr>
        <w:t xml:space="preserve"> be present during all data collection in the field.</w:t>
      </w:r>
      <w:r w:rsidR="00516FBE" w:rsidRPr="002158A3">
        <w:rPr>
          <w:rFonts w:cstheme="minorHAnsi"/>
          <w:highlight w:val="cyan"/>
        </w:rPr>
        <w:t xml:space="preserve"> </w:t>
      </w:r>
      <w:r w:rsidR="00224AEA" w:rsidRPr="00BC73B6">
        <w:rPr>
          <w:rFonts w:cstheme="minorHAnsi"/>
          <w:highlight w:val="cyan"/>
        </w:rPr>
        <w:t xml:space="preserve">List project specific locations where information needs to be field checked, for example, duplicate or missing address info, NAC category for uncertain </w:t>
      </w:r>
      <w:r w:rsidR="0004138E" w:rsidRPr="00BC73B6">
        <w:rPr>
          <w:rFonts w:cstheme="minorHAnsi"/>
          <w:highlight w:val="cyan"/>
        </w:rPr>
        <w:t>buildings</w:t>
      </w:r>
      <w:r w:rsidR="00224AEA" w:rsidRPr="00BC73B6">
        <w:rPr>
          <w:rFonts w:cstheme="minorHAnsi"/>
          <w:highlight w:val="cyan"/>
        </w:rPr>
        <w:t>, receptor locations, areas of frequent human use at special land use locations, number of units at multi-family residential buildings</w:t>
      </w:r>
      <w:r w:rsidR="00F774C5">
        <w:rPr>
          <w:rFonts w:cstheme="minorHAnsi"/>
          <w:highlight w:val="cyan"/>
        </w:rPr>
        <w:t>, etc</w:t>
      </w:r>
      <w:r w:rsidR="00224AEA" w:rsidRPr="00BC73B6">
        <w:rPr>
          <w:rFonts w:cstheme="minorHAnsi"/>
          <w:highlight w:val="cyan"/>
        </w:rPr>
        <w:t>.</w:t>
      </w:r>
      <w:r w:rsidR="00224AEA" w:rsidRPr="00BC73B6">
        <w:rPr>
          <w:rFonts w:cstheme="minorHAnsi"/>
        </w:rPr>
        <w:t xml:space="preserve">  </w:t>
      </w:r>
    </w:p>
    <w:p w14:paraId="299D0A88" w14:textId="77777777" w:rsidR="007B2924" w:rsidRPr="00BC73B6" w:rsidRDefault="007B2924" w:rsidP="00E54D13">
      <w:pPr>
        <w:autoSpaceDE w:val="0"/>
        <w:autoSpaceDN w:val="0"/>
        <w:adjustRightInd w:val="0"/>
        <w:spacing w:after="0" w:line="240" w:lineRule="auto"/>
        <w:rPr>
          <w:rFonts w:cstheme="minorHAnsi"/>
        </w:rPr>
      </w:pPr>
    </w:p>
    <w:p w14:paraId="10FB1C48" w14:textId="2EC49755" w:rsidR="00BE104D" w:rsidRPr="00BC73B6" w:rsidRDefault="00CF6F79" w:rsidP="00A47FD9">
      <w:pPr>
        <w:autoSpaceDE w:val="0"/>
        <w:autoSpaceDN w:val="0"/>
        <w:adjustRightInd w:val="0"/>
        <w:spacing w:after="0" w:line="240" w:lineRule="auto"/>
        <w:rPr>
          <w:rFonts w:cstheme="minorHAnsi"/>
        </w:rPr>
      </w:pPr>
      <w:r w:rsidRPr="00BC73B6">
        <w:rPr>
          <w:rFonts w:cstheme="minorHAnsi"/>
          <w:highlight w:val="cyan"/>
        </w:rPr>
        <w:t>[</w:t>
      </w:r>
      <w:r w:rsidR="000D4776" w:rsidRPr="00BC73B6">
        <w:rPr>
          <w:rFonts w:cstheme="minorHAnsi"/>
          <w:highlight w:val="cyan"/>
        </w:rPr>
        <w:t>This paragraph i</w:t>
      </w:r>
      <w:r w:rsidR="00E140FE">
        <w:rPr>
          <w:rFonts w:cstheme="minorHAnsi"/>
          <w:highlight w:val="cyan"/>
        </w:rPr>
        <w:t>s</w:t>
      </w:r>
      <w:r w:rsidR="000D4776" w:rsidRPr="00BC73B6">
        <w:rPr>
          <w:rFonts w:cstheme="minorHAnsi"/>
          <w:highlight w:val="cyan"/>
        </w:rPr>
        <w:t xml:space="preserve"> </w:t>
      </w:r>
      <w:r w:rsidRPr="00BC73B6">
        <w:rPr>
          <w:rFonts w:cstheme="minorHAnsi"/>
          <w:highlight w:val="cyan"/>
        </w:rPr>
        <w:t>only applicable</w:t>
      </w:r>
      <w:r w:rsidR="00230E73" w:rsidRPr="00BC73B6">
        <w:rPr>
          <w:rFonts w:cstheme="minorHAnsi"/>
          <w:highlight w:val="cyan"/>
        </w:rPr>
        <w:t xml:space="preserve"> </w:t>
      </w:r>
      <w:r w:rsidR="008D4FC9" w:rsidRPr="00BC73B6">
        <w:rPr>
          <w:rFonts w:cstheme="minorHAnsi"/>
          <w:highlight w:val="cyan"/>
        </w:rPr>
        <w:t>when preparing</w:t>
      </w:r>
      <w:r w:rsidRPr="00BC73B6">
        <w:rPr>
          <w:rFonts w:cstheme="minorHAnsi"/>
          <w:highlight w:val="cyan"/>
        </w:rPr>
        <w:t xml:space="preserve"> a </w:t>
      </w:r>
      <w:r w:rsidR="00F66EF3" w:rsidRPr="00BC73B6">
        <w:rPr>
          <w:rFonts w:cstheme="minorHAnsi"/>
          <w:highlight w:val="cyan"/>
        </w:rPr>
        <w:t>DNR]</w:t>
      </w:r>
      <w:r w:rsidR="00F66EF3" w:rsidRPr="00BC73B6">
        <w:rPr>
          <w:rFonts w:cstheme="minorHAnsi"/>
        </w:rPr>
        <w:t xml:space="preserve"> </w:t>
      </w:r>
      <w:r w:rsidR="00E140FE">
        <w:rPr>
          <w:rFonts w:cstheme="minorHAnsi"/>
        </w:rPr>
        <w:t xml:space="preserve">A Traffic Noise Report </w:t>
      </w:r>
      <w:r w:rsidR="00A010E3">
        <w:rPr>
          <w:rFonts w:cstheme="minorHAnsi"/>
        </w:rPr>
        <w:t xml:space="preserve">(TNR) </w:t>
      </w:r>
      <w:r w:rsidR="00E140FE">
        <w:rPr>
          <w:rFonts w:cstheme="minorHAnsi"/>
        </w:rPr>
        <w:t xml:space="preserve">was accepted by NCDOT on </w:t>
      </w:r>
      <w:r w:rsidR="00E140FE" w:rsidRPr="00E140FE">
        <w:rPr>
          <w:rFonts w:cstheme="minorHAnsi"/>
          <w:highlight w:val="yellow"/>
        </w:rPr>
        <w:t>date</w:t>
      </w:r>
      <w:r w:rsidR="00E140FE">
        <w:rPr>
          <w:rFonts w:cstheme="minorHAnsi"/>
        </w:rPr>
        <w:t xml:space="preserve">. </w:t>
      </w:r>
      <w:r w:rsidR="00A010E3">
        <w:rPr>
          <w:rFonts w:cstheme="minorHAnsi"/>
        </w:rPr>
        <w:t xml:space="preserve">The TNR identified </w:t>
      </w:r>
      <w:r w:rsidR="00A010E3" w:rsidRPr="00A010E3">
        <w:rPr>
          <w:rFonts w:cstheme="minorHAnsi"/>
          <w:highlight w:val="yellow"/>
        </w:rPr>
        <w:t>insert number</w:t>
      </w:r>
      <w:r w:rsidR="00A010E3">
        <w:rPr>
          <w:rFonts w:cstheme="minorHAnsi"/>
        </w:rPr>
        <w:t xml:space="preserve"> likely noise walls. </w:t>
      </w:r>
      <w:r w:rsidR="00F66EF3" w:rsidRPr="00BC73B6">
        <w:rPr>
          <w:rFonts w:cstheme="minorHAnsi"/>
        </w:rPr>
        <w:t>A</w:t>
      </w:r>
      <w:r w:rsidR="00A47FD9" w:rsidRPr="00BC73B6">
        <w:rPr>
          <w:rFonts w:cstheme="minorHAnsi"/>
        </w:rPr>
        <w:t xml:space="preserve"> </w:t>
      </w:r>
      <w:r w:rsidR="00E140FE">
        <w:rPr>
          <w:rFonts w:cstheme="minorHAnsi"/>
          <w:highlight w:val="yellow"/>
        </w:rPr>
        <w:t>environmental document</w:t>
      </w:r>
      <w:r w:rsidRPr="00BC73B6">
        <w:rPr>
          <w:rFonts w:cstheme="minorHAnsi"/>
          <w:highlight w:val="yellow"/>
        </w:rPr>
        <w:t xml:space="preserve"> type</w:t>
      </w:r>
      <w:r w:rsidR="00A47FD9" w:rsidRPr="00BC73B6">
        <w:rPr>
          <w:rFonts w:cstheme="minorHAnsi"/>
          <w:highlight w:val="yellow"/>
        </w:rPr>
        <w:t xml:space="preserve"> </w:t>
      </w:r>
      <w:r w:rsidR="00A47FD9" w:rsidRPr="00BC73B6">
        <w:rPr>
          <w:rFonts w:cstheme="minorHAnsi"/>
        </w:rPr>
        <w:t>was prepared for the project and approved on</w:t>
      </w:r>
      <w:r w:rsidRPr="00BC73B6">
        <w:rPr>
          <w:rFonts w:cstheme="minorHAnsi"/>
        </w:rPr>
        <w:t xml:space="preserve"> </w:t>
      </w:r>
      <w:r w:rsidRPr="00BC73B6">
        <w:rPr>
          <w:rFonts w:cstheme="minorHAnsi"/>
          <w:highlight w:val="yellow"/>
        </w:rPr>
        <w:t>date</w:t>
      </w:r>
      <w:r w:rsidR="00BE104D" w:rsidRPr="00BC73B6">
        <w:rPr>
          <w:rFonts w:cstheme="minorHAnsi"/>
        </w:rPr>
        <w:t>.</w:t>
      </w:r>
      <w:r w:rsidR="00A47FD9" w:rsidRPr="00BC73B6">
        <w:rPr>
          <w:rFonts w:cstheme="minorHAnsi"/>
          <w:highlight w:val="yellow"/>
        </w:rPr>
        <w:t xml:space="preserve"> </w:t>
      </w:r>
      <w:r w:rsidR="00A47FD9" w:rsidRPr="00BC73B6">
        <w:rPr>
          <w:rFonts w:cstheme="minorHAnsi"/>
        </w:rPr>
        <w:t>Therefore, the date of public knowledge for this project is</w:t>
      </w:r>
      <w:r w:rsidR="00BE104D" w:rsidRPr="00BC73B6">
        <w:rPr>
          <w:rFonts w:cstheme="minorHAnsi"/>
          <w:highlight w:val="yellow"/>
        </w:rPr>
        <w:t xml:space="preserve"> </w:t>
      </w:r>
      <w:proofErr w:type="gramStart"/>
      <w:r w:rsidR="00BE104D" w:rsidRPr="00BC73B6">
        <w:rPr>
          <w:rFonts w:cstheme="minorHAnsi"/>
          <w:highlight w:val="yellow"/>
        </w:rPr>
        <w:t>date</w:t>
      </w:r>
      <w:proofErr w:type="gramEnd"/>
      <w:r w:rsidR="00A47FD9" w:rsidRPr="00BC73B6">
        <w:rPr>
          <w:rFonts w:cstheme="minorHAnsi"/>
          <w:highlight w:val="yellow"/>
        </w:rPr>
        <w:t>.</w:t>
      </w:r>
      <w:r w:rsidR="00A47FD9" w:rsidRPr="00CA6A7C">
        <w:rPr>
          <w:rFonts w:cstheme="minorHAnsi"/>
        </w:rPr>
        <w:t xml:space="preserve"> </w:t>
      </w:r>
      <w:r w:rsidR="00CA6A7C">
        <w:rPr>
          <w:rFonts w:cstheme="minorHAnsi"/>
        </w:rPr>
        <w:t xml:space="preserve"> </w:t>
      </w:r>
      <w:r w:rsidR="00A47FD9" w:rsidRPr="00BC73B6">
        <w:rPr>
          <w:rFonts w:cstheme="minorHAnsi"/>
        </w:rPr>
        <w:t>Any new development in the project area with permits issued before the Date of Public Knowledge will be confirmed during field work and included in the DNR as appropriate.</w:t>
      </w:r>
    </w:p>
    <w:p w14:paraId="134CE4F5" w14:textId="6AAB71BF" w:rsidR="00262595" w:rsidRPr="00BC73B6" w:rsidRDefault="00262595" w:rsidP="00A47FD9">
      <w:pPr>
        <w:autoSpaceDE w:val="0"/>
        <w:autoSpaceDN w:val="0"/>
        <w:adjustRightInd w:val="0"/>
        <w:spacing w:after="0" w:line="240" w:lineRule="auto"/>
        <w:rPr>
          <w:rFonts w:cstheme="minorHAnsi"/>
        </w:rPr>
      </w:pPr>
    </w:p>
    <w:p w14:paraId="4E379D9A" w14:textId="07FE53A0" w:rsidR="00262595" w:rsidRPr="00BC73B6" w:rsidRDefault="00516FBE" w:rsidP="00A47FD9">
      <w:pPr>
        <w:autoSpaceDE w:val="0"/>
        <w:autoSpaceDN w:val="0"/>
        <w:adjustRightInd w:val="0"/>
        <w:spacing w:after="0" w:line="240" w:lineRule="auto"/>
        <w:rPr>
          <w:rFonts w:cstheme="minorHAnsi"/>
        </w:rPr>
      </w:pPr>
      <w:r w:rsidRPr="00BC73B6">
        <w:rPr>
          <w:rFonts w:cstheme="minorHAnsi"/>
          <w:highlight w:val="cyan"/>
        </w:rPr>
        <w:t>[This paragraph i</w:t>
      </w:r>
      <w:r w:rsidR="00942CF9">
        <w:rPr>
          <w:rFonts w:cstheme="minorHAnsi"/>
          <w:highlight w:val="cyan"/>
        </w:rPr>
        <w:t>s</w:t>
      </w:r>
      <w:r w:rsidRPr="00BC73B6">
        <w:rPr>
          <w:rFonts w:cstheme="minorHAnsi"/>
          <w:highlight w:val="cyan"/>
        </w:rPr>
        <w:t xml:space="preserve"> only applicable when prepari</w:t>
      </w:r>
      <w:r w:rsidRPr="00942CF9">
        <w:rPr>
          <w:rFonts w:cstheme="minorHAnsi"/>
          <w:highlight w:val="cyan"/>
        </w:rPr>
        <w:t xml:space="preserve">ng a DNR] Identify any </w:t>
      </w:r>
      <w:r w:rsidRPr="00BC73B6">
        <w:rPr>
          <w:rFonts w:cstheme="minorHAnsi"/>
          <w:highlight w:val="cyan"/>
        </w:rPr>
        <w:t>new noise-sensitive development not included in preliminary noise studies but that was permitted on or before the date of public knowledge.  Also describe any new noise-sensitive development that was permitted after the date of public knowledge</w:t>
      </w:r>
      <w:r w:rsidR="00AC275F" w:rsidRPr="00BC73B6">
        <w:rPr>
          <w:rFonts w:cstheme="minorHAnsi"/>
          <w:highlight w:val="cyan"/>
        </w:rPr>
        <w:t xml:space="preserve"> and is therefore not included in the analysis</w:t>
      </w:r>
      <w:r w:rsidRPr="00BC73B6">
        <w:rPr>
          <w:rFonts w:cstheme="minorHAnsi"/>
          <w:highlight w:val="cyan"/>
        </w:rPr>
        <w:t xml:space="preserve"> and identify it on the figures.</w:t>
      </w:r>
      <w:r w:rsidRPr="00BC73B6">
        <w:rPr>
          <w:rFonts w:cstheme="minorHAnsi"/>
        </w:rPr>
        <w:t xml:space="preserve">  </w:t>
      </w:r>
    </w:p>
    <w:p w14:paraId="0CDF7437" w14:textId="77777777" w:rsidR="00BE104D" w:rsidRPr="00BC73B6" w:rsidRDefault="00BE104D" w:rsidP="00A47FD9">
      <w:pPr>
        <w:autoSpaceDE w:val="0"/>
        <w:autoSpaceDN w:val="0"/>
        <w:adjustRightInd w:val="0"/>
        <w:spacing w:after="0" w:line="240" w:lineRule="auto"/>
        <w:rPr>
          <w:rFonts w:cstheme="minorHAnsi"/>
        </w:rPr>
      </w:pPr>
    </w:p>
    <w:p w14:paraId="21158752" w14:textId="4F10485A" w:rsidR="00A47FD9" w:rsidRPr="00BC73B6" w:rsidRDefault="00A47FD9" w:rsidP="00A47FD9">
      <w:pPr>
        <w:autoSpaceDE w:val="0"/>
        <w:autoSpaceDN w:val="0"/>
        <w:adjustRightInd w:val="0"/>
        <w:spacing w:after="0" w:line="240" w:lineRule="auto"/>
        <w:rPr>
          <w:rFonts w:cstheme="minorHAnsi"/>
        </w:rPr>
      </w:pPr>
      <w:r w:rsidRPr="00BC73B6">
        <w:rPr>
          <w:rFonts w:cstheme="minorHAnsi"/>
        </w:rPr>
        <w:t>The criteria, procedures</w:t>
      </w:r>
      <w:r w:rsidR="00942CF9">
        <w:rPr>
          <w:rFonts w:cstheme="minorHAnsi"/>
        </w:rPr>
        <w:t>,</w:t>
      </w:r>
      <w:r w:rsidRPr="00BC73B6">
        <w:rPr>
          <w:rFonts w:cstheme="minorHAnsi"/>
        </w:rPr>
        <w:t xml:space="preserve"> and methodology employed for this work plan and subsequent noise analysis will be in accordance with the</w:t>
      </w:r>
      <w:r w:rsidR="009A26D9">
        <w:rPr>
          <w:rFonts w:cstheme="minorHAnsi"/>
        </w:rPr>
        <w:t xml:space="preserve"> </w:t>
      </w:r>
      <w:r w:rsidRPr="00BC73B6">
        <w:rPr>
          <w:rFonts w:cstheme="minorHAnsi"/>
        </w:rPr>
        <w:t xml:space="preserve">Noise Manual and the </w:t>
      </w:r>
      <w:r w:rsidR="009A26D9">
        <w:rPr>
          <w:rFonts w:cstheme="minorHAnsi"/>
        </w:rPr>
        <w:t xml:space="preserve">2025 </w:t>
      </w:r>
      <w:r w:rsidRPr="00BC73B6">
        <w:rPr>
          <w:rFonts w:cstheme="minorHAnsi"/>
        </w:rPr>
        <w:t xml:space="preserve">NCDOT Traffic Noise Policy (effective </w:t>
      </w:r>
      <w:r w:rsidR="009A26D9">
        <w:rPr>
          <w:rFonts w:cstheme="minorHAnsi"/>
        </w:rPr>
        <w:t>April 3, 2025</w:t>
      </w:r>
      <w:r w:rsidRPr="00BC73B6">
        <w:rPr>
          <w:rFonts w:cstheme="minorHAnsi"/>
        </w:rPr>
        <w:t>).</w:t>
      </w:r>
      <w:r w:rsidR="00F83CCC" w:rsidRPr="00BC73B6">
        <w:rPr>
          <w:rFonts w:cstheme="minorHAnsi"/>
        </w:rPr>
        <w:t xml:space="preserve">  </w:t>
      </w:r>
      <w:r w:rsidR="00F83CCC" w:rsidRPr="00BC73B6">
        <w:rPr>
          <w:rFonts w:cstheme="minorHAnsi"/>
          <w:highlight w:val="cyan"/>
        </w:rPr>
        <w:t>If a different policy/manual is applicable, cite it instead.</w:t>
      </w:r>
      <w:r w:rsidR="00F83CCC" w:rsidRPr="00BC73B6">
        <w:rPr>
          <w:rFonts w:cstheme="minorHAnsi"/>
        </w:rPr>
        <w:t xml:space="preserve"> </w:t>
      </w:r>
    </w:p>
    <w:p w14:paraId="65A67C04" w14:textId="3EF08C41" w:rsidR="004C59B8" w:rsidRPr="00BC73B6" w:rsidRDefault="004C59B8" w:rsidP="00A47FD9">
      <w:pPr>
        <w:autoSpaceDE w:val="0"/>
        <w:autoSpaceDN w:val="0"/>
        <w:adjustRightInd w:val="0"/>
        <w:spacing w:after="0" w:line="240" w:lineRule="auto"/>
        <w:rPr>
          <w:rFonts w:cstheme="minorHAnsi"/>
        </w:rPr>
      </w:pPr>
    </w:p>
    <w:p w14:paraId="2D417B8C" w14:textId="4FA51005" w:rsidR="004C59B8" w:rsidRPr="00BC73B6" w:rsidRDefault="004C59B8" w:rsidP="00A47FD9">
      <w:pPr>
        <w:autoSpaceDE w:val="0"/>
        <w:autoSpaceDN w:val="0"/>
        <w:adjustRightInd w:val="0"/>
        <w:spacing w:after="0" w:line="240" w:lineRule="auto"/>
        <w:rPr>
          <w:rFonts w:cstheme="minorHAnsi"/>
        </w:rPr>
      </w:pPr>
      <w:r w:rsidRPr="00BC73B6">
        <w:rPr>
          <w:rFonts w:cstheme="minorHAnsi"/>
        </w:rPr>
        <w:t xml:space="preserve">Figure 1 shows the project </w:t>
      </w:r>
      <w:r w:rsidR="00C42656" w:rsidRPr="00BC73B6">
        <w:rPr>
          <w:rFonts w:cstheme="minorHAnsi"/>
        </w:rPr>
        <w:t>location</w:t>
      </w:r>
      <w:r w:rsidRPr="00BC73B6">
        <w:rPr>
          <w:rFonts w:cstheme="minorHAnsi"/>
        </w:rPr>
        <w:t>.</w:t>
      </w:r>
    </w:p>
    <w:p w14:paraId="3EBCD2B7" w14:textId="704F2189" w:rsidR="00A47FD9" w:rsidRDefault="00A47FD9" w:rsidP="00E54D13">
      <w:pPr>
        <w:autoSpaceDE w:val="0"/>
        <w:autoSpaceDN w:val="0"/>
        <w:adjustRightInd w:val="0"/>
        <w:spacing w:after="0" w:line="240" w:lineRule="auto"/>
        <w:rPr>
          <w:rFonts w:ascii="Calibri" w:hAnsi="Calibri" w:cs="Calibri"/>
        </w:rPr>
      </w:pPr>
    </w:p>
    <w:p w14:paraId="36ED2141" w14:textId="42218372" w:rsidR="000A1C6F" w:rsidRDefault="00D8499D" w:rsidP="00D8499D">
      <w:pPr>
        <w:autoSpaceDE w:val="0"/>
        <w:autoSpaceDN w:val="0"/>
        <w:adjustRightInd w:val="0"/>
        <w:spacing w:after="0" w:line="240" w:lineRule="auto"/>
        <w:rPr>
          <w:rFonts w:ascii="Calibri-Bold" w:hAnsi="Calibri-Bold" w:cs="Calibri-Bold"/>
          <w:b/>
          <w:bCs/>
          <w:sz w:val="24"/>
          <w:szCs w:val="24"/>
        </w:rPr>
      </w:pPr>
      <w:r>
        <w:rPr>
          <w:rFonts w:ascii="Calibri-Bold" w:hAnsi="Calibri-Bold" w:cs="Calibri-Bold"/>
          <w:b/>
          <w:bCs/>
          <w:sz w:val="24"/>
          <w:szCs w:val="24"/>
        </w:rPr>
        <w:t>Noise Measurement Sites</w:t>
      </w:r>
    </w:p>
    <w:p w14:paraId="52450D4F" w14:textId="2CDEEBBC" w:rsidR="00122503" w:rsidRPr="00BC73B6" w:rsidRDefault="00D8499D" w:rsidP="00D8499D">
      <w:pPr>
        <w:autoSpaceDE w:val="0"/>
        <w:autoSpaceDN w:val="0"/>
        <w:adjustRightInd w:val="0"/>
        <w:spacing w:after="0" w:line="240" w:lineRule="auto"/>
        <w:rPr>
          <w:rFonts w:cstheme="minorHAnsi"/>
        </w:rPr>
      </w:pPr>
      <w:r w:rsidRPr="00BC73B6">
        <w:rPr>
          <w:rFonts w:cstheme="minorHAnsi"/>
        </w:rPr>
        <w:t>The proposed noise measurement sites in this work plan are intended to</w:t>
      </w:r>
      <w:r w:rsidR="004142FA">
        <w:rPr>
          <w:rFonts w:cstheme="minorHAnsi"/>
        </w:rPr>
        <w:t xml:space="preserve"> aid in</w:t>
      </w:r>
      <w:r w:rsidRPr="00BC73B6">
        <w:rPr>
          <w:rFonts w:cstheme="minorHAnsi"/>
        </w:rPr>
        <w:t xml:space="preserve"> defin</w:t>
      </w:r>
      <w:r w:rsidR="004142FA">
        <w:rPr>
          <w:rFonts w:cstheme="minorHAnsi"/>
        </w:rPr>
        <w:t>ing</w:t>
      </w:r>
      <w:r w:rsidRPr="00BC73B6">
        <w:rPr>
          <w:rFonts w:cstheme="minorHAnsi"/>
        </w:rPr>
        <w:t xml:space="preserve"> the existing noise</w:t>
      </w:r>
      <w:r w:rsidR="004142FA">
        <w:rPr>
          <w:rFonts w:cstheme="minorHAnsi"/>
        </w:rPr>
        <w:t xml:space="preserve"> </w:t>
      </w:r>
      <w:r w:rsidRPr="00BC73B6">
        <w:rPr>
          <w:rFonts w:cstheme="minorHAnsi"/>
        </w:rPr>
        <w:t xml:space="preserve">environment at </w:t>
      </w:r>
      <w:r w:rsidR="00A9568F">
        <w:rPr>
          <w:rFonts w:cstheme="minorHAnsi"/>
        </w:rPr>
        <w:t>noise-</w:t>
      </w:r>
      <w:r w:rsidRPr="00BC73B6">
        <w:rPr>
          <w:rFonts w:cstheme="minorHAnsi"/>
        </w:rPr>
        <w:t>sensitive receptor sites, define background ambient noise levels</w:t>
      </w:r>
      <w:r w:rsidR="004142FA">
        <w:rPr>
          <w:rFonts w:cstheme="minorHAnsi"/>
        </w:rPr>
        <w:t xml:space="preserve"> where applicable</w:t>
      </w:r>
      <w:r w:rsidRPr="00BC73B6">
        <w:rPr>
          <w:rFonts w:cstheme="minorHAnsi"/>
        </w:rPr>
        <w:t xml:space="preserve">, </w:t>
      </w:r>
      <w:r w:rsidR="004142FA">
        <w:rPr>
          <w:rFonts w:cstheme="minorHAnsi"/>
        </w:rPr>
        <w:t>support</w:t>
      </w:r>
      <w:r w:rsidRPr="00BC73B6">
        <w:rPr>
          <w:rFonts w:cstheme="minorHAnsi"/>
        </w:rPr>
        <w:t xml:space="preserve"> determin</w:t>
      </w:r>
      <w:r w:rsidR="004142FA">
        <w:rPr>
          <w:rFonts w:cstheme="minorHAnsi"/>
        </w:rPr>
        <w:t>ing</w:t>
      </w:r>
      <w:r w:rsidRPr="00BC73B6">
        <w:rPr>
          <w:rFonts w:cstheme="minorHAnsi"/>
        </w:rPr>
        <w:t xml:space="preserve"> the</w:t>
      </w:r>
      <w:r w:rsidR="004142FA">
        <w:rPr>
          <w:rFonts w:cstheme="minorHAnsi"/>
        </w:rPr>
        <w:t xml:space="preserve"> </w:t>
      </w:r>
      <w:r w:rsidRPr="00BC73B6">
        <w:rPr>
          <w:rFonts w:cstheme="minorHAnsi"/>
        </w:rPr>
        <w:t xml:space="preserve">worst noise </w:t>
      </w:r>
      <w:r w:rsidR="00A75229" w:rsidRPr="00BC73B6">
        <w:rPr>
          <w:rFonts w:cstheme="minorHAnsi"/>
        </w:rPr>
        <w:t>hour</w:t>
      </w:r>
      <w:r w:rsidR="00CA6A7C">
        <w:rPr>
          <w:rFonts w:cstheme="minorHAnsi"/>
        </w:rPr>
        <w:t>,</w:t>
      </w:r>
      <w:r w:rsidR="00A75229" w:rsidRPr="00BC73B6">
        <w:rPr>
          <w:rFonts w:cstheme="minorHAnsi"/>
        </w:rPr>
        <w:t xml:space="preserve"> and</w:t>
      </w:r>
      <w:r w:rsidRPr="00BC73B6">
        <w:rPr>
          <w:rFonts w:cstheme="minorHAnsi"/>
        </w:rPr>
        <w:t xml:space="preserve"> help in validating the Federal Highway Administration’s (FHWA) Traffic Noise Model (TNM®) Version 2.5 in locations where traffic noise is dominant. </w:t>
      </w:r>
    </w:p>
    <w:p w14:paraId="18BA8DAF" w14:textId="1F5913C0" w:rsidR="006D09C3" w:rsidRPr="00BC73B6" w:rsidRDefault="006D09C3" w:rsidP="00D8499D">
      <w:pPr>
        <w:autoSpaceDE w:val="0"/>
        <w:autoSpaceDN w:val="0"/>
        <w:adjustRightInd w:val="0"/>
        <w:spacing w:after="0" w:line="240" w:lineRule="auto"/>
        <w:rPr>
          <w:rFonts w:cstheme="minorHAnsi"/>
        </w:rPr>
      </w:pPr>
    </w:p>
    <w:p w14:paraId="5390E2F9" w14:textId="4F7815D7" w:rsidR="00D61B5E" w:rsidRDefault="00AC275F" w:rsidP="00D61B5E">
      <w:pPr>
        <w:autoSpaceDE w:val="0"/>
        <w:autoSpaceDN w:val="0"/>
        <w:adjustRightInd w:val="0"/>
        <w:spacing w:after="0" w:line="240" w:lineRule="auto"/>
        <w:rPr>
          <w:rFonts w:cstheme="minorHAnsi"/>
        </w:rPr>
      </w:pPr>
      <w:r w:rsidRPr="00991272">
        <w:rPr>
          <w:rFonts w:cstheme="minorHAnsi"/>
          <w:highlight w:val="cyan"/>
        </w:rPr>
        <w:t>If there are any areas where model validation is not needed, identify them and explain why validation isn’t necessary.</w:t>
      </w:r>
      <w:r w:rsidRPr="00BC73B6">
        <w:rPr>
          <w:rFonts w:cstheme="minorHAnsi"/>
        </w:rPr>
        <w:t xml:space="preserve">  </w:t>
      </w:r>
      <w:r w:rsidR="00D61B5E" w:rsidRPr="00BC73B6">
        <w:rPr>
          <w:rFonts w:cstheme="minorHAnsi"/>
        </w:rPr>
        <w:t xml:space="preserve">Short‐term existing ambient Leq(h) noise level data will be obtained for 20‐minute periods </w:t>
      </w:r>
      <w:r w:rsidR="00991272">
        <w:rPr>
          <w:rFonts w:cstheme="minorHAnsi"/>
        </w:rPr>
        <w:t xml:space="preserve">in one-minute increments </w:t>
      </w:r>
      <w:r w:rsidR="00D61B5E" w:rsidRPr="00BC73B6">
        <w:rPr>
          <w:rFonts w:cstheme="minorHAnsi"/>
        </w:rPr>
        <w:t xml:space="preserve">at </w:t>
      </w:r>
      <w:r w:rsidR="00FC1C93" w:rsidRPr="00BC73B6">
        <w:rPr>
          <w:rFonts w:cstheme="minorHAnsi"/>
          <w:highlight w:val="yellow"/>
        </w:rPr>
        <w:t>number</w:t>
      </w:r>
      <w:r w:rsidR="0004138E" w:rsidRPr="00BC73B6">
        <w:rPr>
          <w:rFonts w:cstheme="minorHAnsi"/>
        </w:rPr>
        <w:t xml:space="preserve"> </w:t>
      </w:r>
      <w:r w:rsidR="00D61B5E" w:rsidRPr="00BC73B6">
        <w:rPr>
          <w:rFonts w:cstheme="minorHAnsi"/>
        </w:rPr>
        <w:t>representative areas with two to three (2‐3) simultaneous measurements per representative area to</w:t>
      </w:r>
      <w:r w:rsidR="0004138E" w:rsidRPr="00BC73B6">
        <w:rPr>
          <w:rFonts w:cstheme="minorHAnsi"/>
        </w:rPr>
        <w:t xml:space="preserve"> </w:t>
      </w:r>
      <w:r w:rsidR="00D61B5E" w:rsidRPr="00BC73B6">
        <w:rPr>
          <w:rFonts w:cstheme="minorHAnsi"/>
        </w:rPr>
        <w:t>better capture the noise environment and noise propagation characteristics within the project study</w:t>
      </w:r>
      <w:r w:rsidR="0004138E" w:rsidRPr="00BC73B6">
        <w:rPr>
          <w:rFonts w:cstheme="minorHAnsi"/>
        </w:rPr>
        <w:t xml:space="preserve"> </w:t>
      </w:r>
      <w:r w:rsidR="00D61B5E" w:rsidRPr="00BC73B6">
        <w:rPr>
          <w:rFonts w:cstheme="minorHAnsi"/>
        </w:rPr>
        <w:t xml:space="preserve">area. </w:t>
      </w:r>
      <w:r w:rsidR="00A32F43" w:rsidRPr="00BC73B6">
        <w:rPr>
          <w:rFonts w:cstheme="minorHAnsi"/>
          <w:highlight w:val="cyan"/>
        </w:rPr>
        <w:t>[</w:t>
      </w:r>
      <w:r w:rsidR="00296685" w:rsidRPr="00BC73B6">
        <w:rPr>
          <w:rFonts w:cstheme="minorHAnsi"/>
          <w:highlight w:val="cyan"/>
        </w:rPr>
        <w:t>d</w:t>
      </w:r>
      <w:r w:rsidR="00A32F43" w:rsidRPr="00BC73B6">
        <w:rPr>
          <w:rFonts w:cstheme="minorHAnsi"/>
          <w:highlight w:val="cyan"/>
        </w:rPr>
        <w:t>iscuss any long-term measurements</w:t>
      </w:r>
      <w:r w:rsidR="00B72BF7">
        <w:rPr>
          <w:rFonts w:cstheme="minorHAnsi"/>
          <w:highlight w:val="cyan"/>
        </w:rPr>
        <w:t>, the duration</w:t>
      </w:r>
      <w:r w:rsidR="00A32F43" w:rsidRPr="00BC73B6">
        <w:rPr>
          <w:rFonts w:cstheme="minorHAnsi"/>
          <w:highlight w:val="cyan"/>
        </w:rPr>
        <w:t xml:space="preserve"> </w:t>
      </w:r>
      <w:r w:rsidR="00296685" w:rsidRPr="00BC73B6">
        <w:rPr>
          <w:rFonts w:cstheme="minorHAnsi"/>
          <w:highlight w:val="cyan"/>
        </w:rPr>
        <w:t>and reason needed</w:t>
      </w:r>
      <w:r w:rsidR="00B72BF7">
        <w:rPr>
          <w:rFonts w:cstheme="minorHAnsi"/>
          <w:highlight w:val="cyan"/>
        </w:rPr>
        <w:t>. Also state that long-term data will be collected in one-minute increments</w:t>
      </w:r>
      <w:r w:rsidR="00296685" w:rsidRPr="00BC73B6">
        <w:rPr>
          <w:rFonts w:cstheme="minorHAnsi"/>
          <w:highlight w:val="cyan"/>
        </w:rPr>
        <w:t>]</w:t>
      </w:r>
      <w:r w:rsidR="00296685" w:rsidRPr="00BC73B6">
        <w:rPr>
          <w:rFonts w:cstheme="minorHAnsi"/>
        </w:rPr>
        <w:t>.</w:t>
      </w:r>
      <w:r w:rsidR="005639EA" w:rsidRPr="00BC73B6">
        <w:rPr>
          <w:rFonts w:cstheme="minorHAnsi"/>
        </w:rPr>
        <w:t xml:space="preserve"> </w:t>
      </w:r>
      <w:r w:rsidR="00CA6A7C">
        <w:rPr>
          <w:rFonts w:cstheme="minorHAnsi"/>
        </w:rPr>
        <w:t xml:space="preserve"> </w:t>
      </w:r>
      <w:r w:rsidR="00D61B5E" w:rsidRPr="00BC73B6">
        <w:rPr>
          <w:rFonts w:cstheme="minorHAnsi"/>
        </w:rPr>
        <w:t xml:space="preserve">All integrating sound level analyzers (meters) used to obtain existing ambient noise monitoring data will </w:t>
      </w:r>
      <w:r w:rsidR="00D61B5E" w:rsidRPr="00BC73B6">
        <w:rPr>
          <w:rFonts w:cstheme="minorHAnsi"/>
        </w:rPr>
        <w:lastRenderedPageBreak/>
        <w:t xml:space="preserve">meet ANSI and IEC Type I or Type II specifications. </w:t>
      </w:r>
      <w:r w:rsidR="00CA6A7C">
        <w:rPr>
          <w:rFonts w:cstheme="minorHAnsi"/>
        </w:rPr>
        <w:t xml:space="preserve"> </w:t>
      </w:r>
      <w:r w:rsidR="00D61B5E" w:rsidRPr="00BC73B6">
        <w:rPr>
          <w:rFonts w:cstheme="minorHAnsi"/>
        </w:rPr>
        <w:t>All noise monitoring will be performed in</w:t>
      </w:r>
      <w:r w:rsidR="00296685" w:rsidRPr="00BC73B6">
        <w:rPr>
          <w:rFonts w:cstheme="minorHAnsi"/>
        </w:rPr>
        <w:t xml:space="preserve"> </w:t>
      </w:r>
      <w:r w:rsidR="00D61B5E" w:rsidRPr="00BC73B6">
        <w:rPr>
          <w:rFonts w:cstheme="minorHAnsi"/>
        </w:rPr>
        <w:t xml:space="preserve">accordance with the </w:t>
      </w:r>
      <w:r w:rsidR="00496DED">
        <w:rPr>
          <w:rFonts w:cstheme="minorHAnsi"/>
        </w:rPr>
        <w:t>Noise</w:t>
      </w:r>
      <w:r w:rsidR="00D61B5E" w:rsidRPr="00BC73B6">
        <w:rPr>
          <w:rFonts w:cstheme="minorHAnsi"/>
        </w:rPr>
        <w:t xml:space="preserve"> Manual.</w:t>
      </w:r>
    </w:p>
    <w:p w14:paraId="6E6BE769" w14:textId="54BCC936" w:rsidR="00180322" w:rsidRDefault="00180322" w:rsidP="00D61B5E">
      <w:pPr>
        <w:autoSpaceDE w:val="0"/>
        <w:autoSpaceDN w:val="0"/>
        <w:adjustRightInd w:val="0"/>
        <w:spacing w:after="0" w:line="240" w:lineRule="auto"/>
        <w:rPr>
          <w:rFonts w:cstheme="minorHAnsi"/>
        </w:rPr>
      </w:pPr>
    </w:p>
    <w:p w14:paraId="69800391" w14:textId="33A4F56B" w:rsidR="00180322" w:rsidRDefault="00180322" w:rsidP="00D61B5E">
      <w:pPr>
        <w:autoSpaceDE w:val="0"/>
        <w:autoSpaceDN w:val="0"/>
        <w:adjustRightInd w:val="0"/>
        <w:spacing w:after="0" w:line="240" w:lineRule="auto"/>
      </w:pPr>
      <w:r>
        <w:t xml:space="preserve">Sound level meters will be set to </w:t>
      </w:r>
      <w:r w:rsidR="00B72BF7">
        <w:t>A weighting and will use the</w:t>
      </w:r>
      <w:r>
        <w:t xml:space="preserve"> slow response setting for traffic noise measurement</w:t>
      </w:r>
      <w:r w:rsidR="00A9568F">
        <w:t>s</w:t>
      </w:r>
      <w:r>
        <w:t>.</w:t>
      </w:r>
    </w:p>
    <w:p w14:paraId="587A00C3" w14:textId="6C7AEB6F" w:rsidR="00180322" w:rsidRDefault="00180322" w:rsidP="00D61B5E">
      <w:pPr>
        <w:autoSpaceDE w:val="0"/>
        <w:autoSpaceDN w:val="0"/>
        <w:adjustRightInd w:val="0"/>
        <w:spacing w:after="0" w:line="240" w:lineRule="auto"/>
      </w:pPr>
    </w:p>
    <w:p w14:paraId="42A6FEC1" w14:textId="1CB6A6B8" w:rsidR="00180322" w:rsidRPr="00BC73B6" w:rsidRDefault="00180322" w:rsidP="00D61B5E">
      <w:pPr>
        <w:autoSpaceDE w:val="0"/>
        <w:autoSpaceDN w:val="0"/>
        <w:adjustRightInd w:val="0"/>
        <w:spacing w:after="0" w:line="240" w:lineRule="auto"/>
        <w:rPr>
          <w:rFonts w:cstheme="minorHAnsi"/>
        </w:rPr>
      </w:pPr>
      <w:r>
        <w:t xml:space="preserve">Sound level meter microphones should be positioned at grazing incidence, or 90 </w:t>
      </w:r>
      <w:r w:rsidR="00E611D0">
        <w:t>degrees</w:t>
      </w:r>
      <w:r>
        <w:t xml:space="preserve"> to the direction of the sound source, at a height of 5 feet above the </w:t>
      </w:r>
      <w:r w:rsidR="00325C9B">
        <w:t>ground.</w:t>
      </w:r>
    </w:p>
    <w:p w14:paraId="413F4A3A" w14:textId="3545A424" w:rsidR="00D61B5E" w:rsidRPr="00BC73B6" w:rsidRDefault="00D61B5E" w:rsidP="00D61B5E">
      <w:pPr>
        <w:autoSpaceDE w:val="0"/>
        <w:autoSpaceDN w:val="0"/>
        <w:adjustRightInd w:val="0"/>
        <w:spacing w:after="0" w:line="240" w:lineRule="auto"/>
        <w:rPr>
          <w:rFonts w:cstheme="minorHAnsi"/>
        </w:rPr>
      </w:pPr>
    </w:p>
    <w:p w14:paraId="0DF92C26" w14:textId="34CC54A8" w:rsidR="004E75EB" w:rsidRPr="00BC73B6" w:rsidRDefault="00D61B5E" w:rsidP="00D61B5E">
      <w:pPr>
        <w:autoSpaceDE w:val="0"/>
        <w:autoSpaceDN w:val="0"/>
        <w:adjustRightInd w:val="0"/>
        <w:spacing w:after="0" w:line="240" w:lineRule="auto"/>
        <w:rPr>
          <w:rFonts w:cstheme="minorHAnsi"/>
        </w:rPr>
      </w:pPr>
      <w:r w:rsidRPr="00BC73B6">
        <w:rPr>
          <w:rFonts w:cstheme="minorHAnsi"/>
        </w:rPr>
        <w:t>Simultaneous traffic data will be counted and/or recorded and classified, during each short‐term noise</w:t>
      </w:r>
      <w:r w:rsidR="00325C9B">
        <w:rPr>
          <w:rFonts w:cstheme="minorHAnsi"/>
        </w:rPr>
        <w:t xml:space="preserve"> </w:t>
      </w:r>
      <w:r w:rsidRPr="00BC73B6">
        <w:rPr>
          <w:rFonts w:cstheme="minorHAnsi"/>
        </w:rPr>
        <w:t>measurement session, at areas near existing traffic noise sources.</w:t>
      </w:r>
      <w:r w:rsidR="00942CF9">
        <w:rPr>
          <w:rFonts w:cstheme="minorHAnsi"/>
        </w:rPr>
        <w:t xml:space="preserve"> </w:t>
      </w:r>
      <w:r w:rsidRPr="00BC73B6">
        <w:rPr>
          <w:rFonts w:cstheme="minorHAnsi"/>
        </w:rPr>
        <w:t xml:space="preserve"> These counts will be collected to account for auto, medium truck, heavy truck, bus</w:t>
      </w:r>
      <w:r w:rsidR="00942CF9">
        <w:rPr>
          <w:rFonts w:cstheme="minorHAnsi"/>
        </w:rPr>
        <w:t>,</w:t>
      </w:r>
      <w:r w:rsidRPr="00BC73B6">
        <w:rPr>
          <w:rFonts w:cstheme="minorHAnsi"/>
        </w:rPr>
        <w:t xml:space="preserve"> and motorcycle</w:t>
      </w:r>
      <w:r w:rsidR="004B7FAF" w:rsidRPr="00BC73B6">
        <w:rPr>
          <w:rFonts w:cstheme="minorHAnsi"/>
        </w:rPr>
        <w:t xml:space="preserve"> </w:t>
      </w:r>
      <w:r w:rsidRPr="00BC73B6">
        <w:rPr>
          <w:rFonts w:cstheme="minorHAnsi"/>
        </w:rPr>
        <w:t>vehicle mix counts.</w:t>
      </w:r>
      <w:r w:rsidR="00942CF9">
        <w:rPr>
          <w:rFonts w:cstheme="minorHAnsi"/>
        </w:rPr>
        <w:t xml:space="preserve"> </w:t>
      </w:r>
      <w:r w:rsidRPr="00BC73B6">
        <w:rPr>
          <w:rFonts w:cstheme="minorHAnsi"/>
        </w:rPr>
        <w:t xml:space="preserve"> Actual traffic speeds </w:t>
      </w:r>
      <w:r w:rsidR="007A73F2">
        <w:rPr>
          <w:rFonts w:cstheme="minorHAnsi"/>
        </w:rPr>
        <w:t xml:space="preserve">during each measurement period </w:t>
      </w:r>
      <w:r w:rsidRPr="00BC73B6">
        <w:rPr>
          <w:rFonts w:cstheme="minorHAnsi"/>
        </w:rPr>
        <w:t>will be obtained by</w:t>
      </w:r>
      <w:r w:rsidR="00F243A1" w:rsidRPr="00BC73B6">
        <w:rPr>
          <w:rFonts w:cstheme="minorHAnsi"/>
        </w:rPr>
        <w:t xml:space="preserve"> (pick the appropriate one(s)</w:t>
      </w:r>
      <w:r w:rsidR="0004138E" w:rsidRPr="00BC73B6">
        <w:rPr>
          <w:rFonts w:cstheme="minorHAnsi"/>
        </w:rPr>
        <w:t>)</w:t>
      </w:r>
      <w:r w:rsidR="00F243A1" w:rsidRPr="00BC73B6">
        <w:rPr>
          <w:rFonts w:cstheme="minorHAnsi"/>
        </w:rPr>
        <w:t xml:space="preserve">: </w:t>
      </w:r>
      <w:r w:rsidRPr="00BC73B6">
        <w:rPr>
          <w:rFonts w:cstheme="minorHAnsi"/>
        </w:rPr>
        <w:t xml:space="preserve"> </w:t>
      </w:r>
      <w:r w:rsidRPr="00942CF9">
        <w:rPr>
          <w:rFonts w:cstheme="minorHAnsi"/>
          <w:highlight w:val="yellow"/>
        </w:rPr>
        <w:t>driving the project corridor and recording</w:t>
      </w:r>
      <w:r w:rsidR="004B7FAF" w:rsidRPr="00942CF9">
        <w:rPr>
          <w:rFonts w:cstheme="minorHAnsi"/>
          <w:highlight w:val="yellow"/>
        </w:rPr>
        <w:t xml:space="preserve"> </w:t>
      </w:r>
      <w:r w:rsidRPr="00942CF9">
        <w:rPr>
          <w:rFonts w:cstheme="minorHAnsi"/>
          <w:highlight w:val="yellow"/>
        </w:rPr>
        <w:t xml:space="preserve">average speed and travel time, utilization </w:t>
      </w:r>
      <w:r w:rsidRPr="00BC73B6">
        <w:rPr>
          <w:rFonts w:cstheme="minorHAnsi"/>
          <w:highlight w:val="yellow"/>
        </w:rPr>
        <w:t>of radar guns</w:t>
      </w:r>
      <w:r w:rsidR="00F243A1" w:rsidRPr="00BC73B6">
        <w:rPr>
          <w:rFonts w:cstheme="minorHAnsi"/>
          <w:highlight w:val="cyan"/>
        </w:rPr>
        <w:t xml:space="preserve">, other (please specify). </w:t>
      </w:r>
      <w:r w:rsidRPr="00BC73B6">
        <w:rPr>
          <w:rFonts w:cstheme="minorHAnsi"/>
        </w:rPr>
        <w:t xml:space="preserve"> Posted speed limits will be</w:t>
      </w:r>
      <w:r w:rsidR="004B7FAF" w:rsidRPr="00BC73B6">
        <w:rPr>
          <w:rFonts w:cstheme="minorHAnsi"/>
        </w:rPr>
        <w:t xml:space="preserve"> </w:t>
      </w:r>
      <w:r w:rsidRPr="00BC73B6">
        <w:rPr>
          <w:rFonts w:cstheme="minorHAnsi"/>
        </w:rPr>
        <w:t xml:space="preserve">recorded on field data sheets for all roadways within the project corridor. </w:t>
      </w:r>
    </w:p>
    <w:p w14:paraId="6E76723B" w14:textId="77777777" w:rsidR="004E75EB" w:rsidRPr="00BC73B6" w:rsidRDefault="004E75EB" w:rsidP="00D61B5E">
      <w:pPr>
        <w:autoSpaceDE w:val="0"/>
        <w:autoSpaceDN w:val="0"/>
        <w:adjustRightInd w:val="0"/>
        <w:spacing w:after="0" w:line="240" w:lineRule="auto"/>
        <w:rPr>
          <w:rFonts w:cstheme="minorHAnsi"/>
        </w:rPr>
      </w:pPr>
    </w:p>
    <w:p w14:paraId="0163C44D" w14:textId="275804A9" w:rsidR="00D61B5E" w:rsidRPr="00BC73B6" w:rsidRDefault="00D61B5E" w:rsidP="00D61B5E">
      <w:pPr>
        <w:autoSpaceDE w:val="0"/>
        <w:autoSpaceDN w:val="0"/>
        <w:adjustRightInd w:val="0"/>
        <w:spacing w:after="0" w:line="240" w:lineRule="auto"/>
        <w:rPr>
          <w:rFonts w:cstheme="minorHAnsi"/>
        </w:rPr>
      </w:pPr>
      <w:r w:rsidRPr="00BC73B6">
        <w:rPr>
          <w:rFonts w:cstheme="minorHAnsi"/>
        </w:rPr>
        <w:t>Weather data will be documented in the field by using wunderground.com and accessing the</w:t>
      </w:r>
    </w:p>
    <w:p w14:paraId="6B6E80F5" w14:textId="29FD6EE1" w:rsidR="00D61B5E" w:rsidRPr="00BC73B6" w:rsidRDefault="00C909D2" w:rsidP="00D61B5E">
      <w:pPr>
        <w:autoSpaceDE w:val="0"/>
        <w:autoSpaceDN w:val="0"/>
        <w:adjustRightInd w:val="0"/>
        <w:spacing w:after="0" w:line="240" w:lineRule="auto"/>
        <w:rPr>
          <w:rFonts w:cstheme="minorHAnsi"/>
        </w:rPr>
      </w:pPr>
      <w:r w:rsidRPr="00BC73B6">
        <w:rPr>
          <w:rFonts w:cstheme="minorHAnsi"/>
          <w:highlight w:val="yellow"/>
        </w:rPr>
        <w:t>name of closest station</w:t>
      </w:r>
      <w:r w:rsidR="00D61B5E" w:rsidRPr="00BC73B6">
        <w:rPr>
          <w:rFonts w:cstheme="minorHAnsi"/>
        </w:rPr>
        <w:t xml:space="preserve"> weather monitoring station. </w:t>
      </w:r>
      <w:r w:rsidR="00CA6A7C">
        <w:rPr>
          <w:rFonts w:cstheme="minorHAnsi"/>
        </w:rPr>
        <w:t xml:space="preserve"> </w:t>
      </w:r>
      <w:r w:rsidR="00D61B5E" w:rsidRPr="00BC73B6">
        <w:rPr>
          <w:rFonts w:cstheme="minorHAnsi"/>
        </w:rPr>
        <w:t>In addition, weather data will be supplemented by</w:t>
      </w:r>
    </w:p>
    <w:p w14:paraId="480A3226" w14:textId="07E47782" w:rsidR="00D61B5E" w:rsidRPr="00BC73B6" w:rsidRDefault="00D61B5E" w:rsidP="00D61B5E">
      <w:pPr>
        <w:autoSpaceDE w:val="0"/>
        <w:autoSpaceDN w:val="0"/>
        <w:adjustRightInd w:val="0"/>
        <w:spacing w:after="0" w:line="240" w:lineRule="auto"/>
        <w:rPr>
          <w:rFonts w:cstheme="minorHAnsi"/>
        </w:rPr>
      </w:pPr>
      <w:r w:rsidRPr="00BC73B6">
        <w:rPr>
          <w:rFonts w:cstheme="minorHAnsi"/>
        </w:rPr>
        <w:t xml:space="preserve">utilizing </w:t>
      </w:r>
      <w:r w:rsidR="00366E10" w:rsidRPr="00BC73B6">
        <w:rPr>
          <w:rFonts w:cstheme="minorHAnsi"/>
          <w:highlight w:val="cyan"/>
        </w:rPr>
        <w:t xml:space="preserve">[add additional methods – weather channel app with location </w:t>
      </w:r>
      <w:r w:rsidR="00B87529" w:rsidRPr="00BC73B6">
        <w:rPr>
          <w:rFonts w:cstheme="minorHAnsi"/>
          <w:highlight w:val="cyan"/>
        </w:rPr>
        <w:t>service on and/</w:t>
      </w:r>
      <w:r w:rsidR="004C59B8" w:rsidRPr="00BC73B6">
        <w:rPr>
          <w:rFonts w:cstheme="minorHAnsi"/>
          <w:highlight w:val="cyan"/>
        </w:rPr>
        <w:t>or</w:t>
      </w:r>
      <w:r w:rsidR="00B87529" w:rsidRPr="00BC73B6">
        <w:rPr>
          <w:rFonts w:cstheme="minorHAnsi"/>
          <w:highlight w:val="cyan"/>
        </w:rPr>
        <w:t xml:space="preserve"> handheld weather station]</w:t>
      </w:r>
      <w:r w:rsidRPr="00BC73B6">
        <w:rPr>
          <w:rFonts w:cstheme="minorHAnsi"/>
        </w:rPr>
        <w:t xml:space="preserve"> to ensure the most accurate data is</w:t>
      </w:r>
      <w:r w:rsidR="00364195" w:rsidRPr="00BC73B6">
        <w:rPr>
          <w:rFonts w:cstheme="minorHAnsi"/>
        </w:rPr>
        <w:t xml:space="preserve"> </w:t>
      </w:r>
      <w:r w:rsidRPr="00BC73B6">
        <w:rPr>
          <w:rFonts w:cstheme="minorHAnsi"/>
        </w:rPr>
        <w:t>documented.</w:t>
      </w:r>
    </w:p>
    <w:p w14:paraId="6154B876" w14:textId="3ABD1E46" w:rsidR="00122503" w:rsidRPr="00AC5D54" w:rsidRDefault="00122503" w:rsidP="00E54D13">
      <w:pPr>
        <w:autoSpaceDE w:val="0"/>
        <w:autoSpaceDN w:val="0"/>
        <w:adjustRightInd w:val="0"/>
        <w:spacing w:after="0" w:line="240" w:lineRule="auto"/>
        <w:rPr>
          <w:rFonts w:cstheme="minorHAnsi"/>
          <w:highlight w:val="yellow"/>
        </w:rPr>
      </w:pPr>
    </w:p>
    <w:p w14:paraId="12CA7EAD" w14:textId="281550C8" w:rsidR="005967FE" w:rsidRPr="00BC73B6" w:rsidRDefault="004E75EB" w:rsidP="00EB62B1">
      <w:pPr>
        <w:autoSpaceDE w:val="0"/>
        <w:autoSpaceDN w:val="0"/>
        <w:adjustRightInd w:val="0"/>
        <w:spacing w:after="0" w:line="240" w:lineRule="auto"/>
        <w:rPr>
          <w:rFonts w:cstheme="minorHAnsi"/>
        </w:rPr>
      </w:pPr>
      <w:r w:rsidRPr="00BC73B6">
        <w:rPr>
          <w:rFonts w:cstheme="minorHAnsi"/>
        </w:rPr>
        <w:t>The locations of proposed</w:t>
      </w:r>
      <w:r w:rsidR="0081544B" w:rsidRPr="00BC73B6">
        <w:rPr>
          <w:rFonts w:cstheme="minorHAnsi"/>
        </w:rPr>
        <w:t xml:space="preserve"> </w:t>
      </w:r>
      <w:r w:rsidRPr="00BC73B6">
        <w:rPr>
          <w:rFonts w:cstheme="minorHAnsi"/>
        </w:rPr>
        <w:t>noise measurement sites are shown on Figures</w:t>
      </w:r>
      <w:r w:rsidRPr="00BC73B6">
        <w:rPr>
          <w:rFonts w:cstheme="minorHAnsi"/>
          <w:i/>
          <w:iCs/>
        </w:rPr>
        <w:t xml:space="preserve"> </w:t>
      </w:r>
      <w:r w:rsidRPr="00BC73B6">
        <w:rPr>
          <w:rFonts w:cstheme="minorHAnsi"/>
        </w:rPr>
        <w:t>2‐1 through 2‐</w:t>
      </w:r>
      <w:r w:rsidR="00F31322" w:rsidRPr="00BC73B6">
        <w:rPr>
          <w:rFonts w:cstheme="minorHAnsi"/>
          <w:highlight w:val="yellow"/>
        </w:rPr>
        <w:t>X</w:t>
      </w:r>
      <w:r w:rsidRPr="00BC73B6">
        <w:rPr>
          <w:rFonts w:cstheme="minorHAnsi"/>
          <w:i/>
          <w:iCs/>
        </w:rPr>
        <w:t>.</w:t>
      </w:r>
      <w:r w:rsidR="005967FE" w:rsidRPr="00BC73B6">
        <w:rPr>
          <w:rFonts w:cstheme="minorHAnsi"/>
          <w:i/>
          <w:iCs/>
        </w:rPr>
        <w:t xml:space="preserve"> </w:t>
      </w:r>
      <w:r w:rsidR="00EB62B1" w:rsidRPr="00991272">
        <w:rPr>
          <w:rFonts w:cstheme="minorHAnsi"/>
        </w:rPr>
        <w:t>Table 1</w:t>
      </w:r>
      <w:r w:rsidR="00EB62B1" w:rsidRPr="00BC73B6">
        <w:rPr>
          <w:rFonts w:cstheme="minorHAnsi"/>
          <w:i/>
          <w:iCs/>
        </w:rPr>
        <w:t xml:space="preserve"> </w:t>
      </w:r>
      <w:r w:rsidR="00EB62B1" w:rsidRPr="00BC73B6">
        <w:rPr>
          <w:rFonts w:cstheme="minorHAnsi"/>
        </w:rPr>
        <w:t>identif</w:t>
      </w:r>
      <w:r w:rsidR="00CD7023" w:rsidRPr="00BC73B6">
        <w:rPr>
          <w:rFonts w:cstheme="minorHAnsi"/>
        </w:rPr>
        <w:t>ies</w:t>
      </w:r>
      <w:r w:rsidR="00EB62B1" w:rsidRPr="00BC73B6">
        <w:rPr>
          <w:rFonts w:cstheme="minorHAnsi"/>
        </w:rPr>
        <w:t xml:space="preserve"> the locations of noise measurement sites. </w:t>
      </w:r>
      <w:r w:rsidR="00CA6A7C">
        <w:rPr>
          <w:rFonts w:cstheme="minorHAnsi"/>
        </w:rPr>
        <w:t xml:space="preserve"> </w:t>
      </w:r>
      <w:r w:rsidR="00EB62B1" w:rsidRPr="00BC73B6">
        <w:rPr>
          <w:rFonts w:cstheme="minorHAnsi"/>
        </w:rPr>
        <w:t>It should be noted</w:t>
      </w:r>
      <w:r w:rsidR="00CD7023" w:rsidRPr="00BC73B6">
        <w:rPr>
          <w:rFonts w:cstheme="minorHAnsi"/>
        </w:rPr>
        <w:t xml:space="preserve"> </w:t>
      </w:r>
      <w:r w:rsidR="00EB62B1" w:rsidRPr="00BC73B6">
        <w:rPr>
          <w:rFonts w:cstheme="minorHAnsi"/>
        </w:rPr>
        <w:t xml:space="preserve">that address data for monitoring locations were identified using parcel data from </w:t>
      </w:r>
      <w:r w:rsidR="00EA38E8" w:rsidRPr="00BC73B6">
        <w:rPr>
          <w:rFonts w:cstheme="minorHAnsi"/>
          <w:highlight w:val="yellow"/>
        </w:rPr>
        <w:t>source</w:t>
      </w:r>
      <w:r w:rsidR="00EB62B1" w:rsidRPr="00BC73B6">
        <w:rPr>
          <w:rFonts w:cstheme="minorHAnsi"/>
        </w:rPr>
        <w:t>.</w:t>
      </w:r>
      <w:r w:rsidR="00CA6A7C">
        <w:rPr>
          <w:rFonts w:cstheme="minorHAnsi"/>
        </w:rPr>
        <w:t xml:space="preserve"> </w:t>
      </w:r>
      <w:r w:rsidR="00EB62B1" w:rsidRPr="00BC73B6">
        <w:rPr>
          <w:rFonts w:cstheme="minorHAnsi"/>
        </w:rPr>
        <w:t xml:space="preserve"> Areas with duplicate address information or no address information due to</w:t>
      </w:r>
      <w:r w:rsidR="00C874BB" w:rsidRPr="00BC73B6">
        <w:rPr>
          <w:rFonts w:cstheme="minorHAnsi"/>
        </w:rPr>
        <w:t xml:space="preserve"> </w:t>
      </w:r>
      <w:r w:rsidR="00EB62B1" w:rsidRPr="00BC73B6">
        <w:rPr>
          <w:rFonts w:cstheme="minorHAnsi"/>
        </w:rPr>
        <w:t xml:space="preserve">multiple dwellings per structure will be field verified. </w:t>
      </w:r>
      <w:r w:rsidR="00CA6A7C">
        <w:rPr>
          <w:rFonts w:cstheme="minorHAnsi"/>
        </w:rPr>
        <w:t xml:space="preserve"> </w:t>
      </w:r>
      <w:r w:rsidR="00EB62B1" w:rsidRPr="00BC73B6">
        <w:rPr>
          <w:rFonts w:cstheme="minorHAnsi"/>
        </w:rPr>
        <w:t>The measurement sites are representative of</w:t>
      </w:r>
      <w:r w:rsidR="00C874BB" w:rsidRPr="00BC73B6">
        <w:rPr>
          <w:rFonts w:cstheme="minorHAnsi"/>
        </w:rPr>
        <w:t xml:space="preserve"> </w:t>
      </w:r>
      <w:r w:rsidR="00EB62B1" w:rsidRPr="00BC73B6">
        <w:rPr>
          <w:rFonts w:cstheme="minorHAnsi"/>
        </w:rPr>
        <w:t xml:space="preserve">outdoor conditions for Activity Category B </w:t>
      </w:r>
      <w:r w:rsidR="00991272">
        <w:rPr>
          <w:rFonts w:cstheme="minorHAnsi"/>
        </w:rPr>
        <w:t xml:space="preserve">and C </w:t>
      </w:r>
      <w:r w:rsidR="00EB62B1" w:rsidRPr="00BC73B6">
        <w:rPr>
          <w:rFonts w:cstheme="minorHAnsi"/>
        </w:rPr>
        <w:t xml:space="preserve">land uses, </w:t>
      </w:r>
      <w:r w:rsidR="00991272">
        <w:rPr>
          <w:rFonts w:cstheme="minorHAnsi"/>
        </w:rPr>
        <w:t xml:space="preserve">as applicable, </w:t>
      </w:r>
      <w:r w:rsidR="00EB62B1" w:rsidRPr="00BC73B6">
        <w:rPr>
          <w:rFonts w:cstheme="minorHAnsi"/>
        </w:rPr>
        <w:t xml:space="preserve">in accordance with the </w:t>
      </w:r>
      <w:r w:rsidR="00496DED">
        <w:rPr>
          <w:rFonts w:cstheme="minorHAnsi"/>
        </w:rPr>
        <w:t>Noise</w:t>
      </w:r>
      <w:r w:rsidR="00EB62B1" w:rsidRPr="00BC73B6">
        <w:rPr>
          <w:rFonts w:cstheme="minorHAnsi"/>
        </w:rPr>
        <w:t xml:space="preserve"> Manual.</w:t>
      </w:r>
    </w:p>
    <w:p w14:paraId="780C36FE" w14:textId="77777777" w:rsidR="005967FE" w:rsidRPr="00BC73B6" w:rsidRDefault="005967FE" w:rsidP="00EB62B1">
      <w:pPr>
        <w:autoSpaceDE w:val="0"/>
        <w:autoSpaceDN w:val="0"/>
        <w:adjustRightInd w:val="0"/>
        <w:spacing w:after="0" w:line="240" w:lineRule="auto"/>
        <w:rPr>
          <w:rFonts w:cstheme="minorHAnsi"/>
        </w:rPr>
      </w:pPr>
    </w:p>
    <w:p w14:paraId="31CEB8F7" w14:textId="7D6A74B5" w:rsidR="00EB62B1" w:rsidRPr="00BC73B6" w:rsidRDefault="00EB62B1" w:rsidP="00EB62B1">
      <w:pPr>
        <w:autoSpaceDE w:val="0"/>
        <w:autoSpaceDN w:val="0"/>
        <w:adjustRightInd w:val="0"/>
        <w:spacing w:after="0" w:line="240" w:lineRule="auto"/>
        <w:rPr>
          <w:rFonts w:cstheme="minorHAnsi"/>
        </w:rPr>
      </w:pPr>
      <w:r w:rsidRPr="00BC73B6">
        <w:rPr>
          <w:rFonts w:cstheme="minorHAnsi"/>
        </w:rPr>
        <w:t>The numbers and locations of the noise measurement sites were determined based on their vicinity to</w:t>
      </w:r>
    </w:p>
    <w:p w14:paraId="502C5590" w14:textId="06208EB8" w:rsidR="003A645E" w:rsidRDefault="00EB62B1" w:rsidP="00EB62B1">
      <w:pPr>
        <w:autoSpaceDE w:val="0"/>
        <w:autoSpaceDN w:val="0"/>
        <w:adjustRightInd w:val="0"/>
        <w:spacing w:after="0" w:line="240" w:lineRule="auto"/>
        <w:rPr>
          <w:rFonts w:cstheme="minorHAnsi"/>
        </w:rPr>
      </w:pPr>
      <w:r w:rsidRPr="00BC73B6">
        <w:rPr>
          <w:rFonts w:cstheme="minorHAnsi"/>
        </w:rPr>
        <w:t xml:space="preserve">adjacent noise‐sensitive land uses, topography, and by their relative location to the dominant </w:t>
      </w:r>
      <w:r w:rsidR="00991272">
        <w:rPr>
          <w:rFonts w:cstheme="minorHAnsi"/>
        </w:rPr>
        <w:t xml:space="preserve">traffic </w:t>
      </w:r>
      <w:r w:rsidRPr="00BC73B6">
        <w:rPr>
          <w:rFonts w:cstheme="minorHAnsi"/>
        </w:rPr>
        <w:t>noise</w:t>
      </w:r>
      <w:r w:rsidR="00991272">
        <w:rPr>
          <w:rFonts w:cstheme="minorHAnsi"/>
        </w:rPr>
        <w:t xml:space="preserve"> </w:t>
      </w:r>
      <w:r w:rsidRPr="00BC73B6">
        <w:rPr>
          <w:rFonts w:cstheme="minorHAnsi"/>
        </w:rPr>
        <w:t xml:space="preserve">sources and existing roadways </w:t>
      </w:r>
      <w:r w:rsidR="00367B8B">
        <w:rPr>
          <w:rFonts w:cstheme="minorHAnsi"/>
        </w:rPr>
        <w:t>along t</w:t>
      </w:r>
      <w:r w:rsidRPr="00BC73B6">
        <w:rPr>
          <w:rFonts w:cstheme="minorHAnsi"/>
        </w:rPr>
        <w:t xml:space="preserve">he project corridor. </w:t>
      </w:r>
      <w:r w:rsidR="00CA6A7C">
        <w:rPr>
          <w:rFonts w:cstheme="minorHAnsi"/>
        </w:rPr>
        <w:t xml:space="preserve"> </w:t>
      </w:r>
      <w:r w:rsidRPr="00BC73B6">
        <w:rPr>
          <w:rFonts w:cstheme="minorHAnsi"/>
        </w:rPr>
        <w:t>There may be instances where measurement</w:t>
      </w:r>
      <w:r w:rsidR="001366E0" w:rsidRPr="00BC73B6">
        <w:rPr>
          <w:rFonts w:cstheme="minorHAnsi"/>
        </w:rPr>
        <w:t xml:space="preserve"> </w:t>
      </w:r>
      <w:r w:rsidRPr="00BC73B6">
        <w:rPr>
          <w:rFonts w:cstheme="minorHAnsi"/>
        </w:rPr>
        <w:t xml:space="preserve">locations must be adjusted due to unforeseen circumstances encountered in the field. </w:t>
      </w:r>
      <w:r w:rsidR="00CA6A7C">
        <w:rPr>
          <w:rFonts w:cstheme="minorHAnsi"/>
        </w:rPr>
        <w:t xml:space="preserve"> </w:t>
      </w:r>
      <w:r w:rsidRPr="00BC73B6">
        <w:rPr>
          <w:rFonts w:cstheme="minorHAnsi"/>
        </w:rPr>
        <w:t>Modeling of</w:t>
      </w:r>
      <w:r w:rsidR="001366E0" w:rsidRPr="00BC73B6">
        <w:rPr>
          <w:rFonts w:cstheme="minorHAnsi"/>
        </w:rPr>
        <w:t xml:space="preserve"> </w:t>
      </w:r>
      <w:r w:rsidRPr="00BC73B6">
        <w:rPr>
          <w:rFonts w:cstheme="minorHAnsi"/>
        </w:rPr>
        <w:t>additional receptors may also be necessary, following initial noise modeling efforts, if the initially</w:t>
      </w:r>
      <w:r w:rsidR="001366E0" w:rsidRPr="00BC73B6">
        <w:rPr>
          <w:rFonts w:cstheme="minorHAnsi"/>
        </w:rPr>
        <w:t xml:space="preserve"> </w:t>
      </w:r>
      <w:r w:rsidRPr="00BC73B6">
        <w:rPr>
          <w:rFonts w:cstheme="minorHAnsi"/>
        </w:rPr>
        <w:t>identified receptors do not define the outer limits or distances from roadway(s) for which traffic noise</w:t>
      </w:r>
      <w:r w:rsidR="001366E0" w:rsidRPr="00BC73B6">
        <w:rPr>
          <w:rFonts w:cstheme="minorHAnsi"/>
        </w:rPr>
        <w:t xml:space="preserve"> </w:t>
      </w:r>
      <w:r w:rsidRPr="00BC73B6">
        <w:rPr>
          <w:rFonts w:cstheme="minorHAnsi"/>
        </w:rPr>
        <w:t>impacts are predicted to occur.</w:t>
      </w:r>
    </w:p>
    <w:p w14:paraId="6E878C23" w14:textId="77777777" w:rsidR="003A645E" w:rsidRDefault="003A645E" w:rsidP="00EB62B1">
      <w:pPr>
        <w:autoSpaceDE w:val="0"/>
        <w:autoSpaceDN w:val="0"/>
        <w:adjustRightInd w:val="0"/>
        <w:spacing w:after="0" w:line="240" w:lineRule="auto"/>
        <w:rPr>
          <w:rFonts w:cstheme="minorHAnsi"/>
        </w:rPr>
      </w:pPr>
    </w:p>
    <w:p w14:paraId="46998637" w14:textId="3D586C13" w:rsidR="003A645E" w:rsidRPr="00BC73B6" w:rsidRDefault="003A645E" w:rsidP="00EB62B1">
      <w:pPr>
        <w:autoSpaceDE w:val="0"/>
        <w:autoSpaceDN w:val="0"/>
        <w:adjustRightInd w:val="0"/>
        <w:spacing w:after="0" w:line="240" w:lineRule="auto"/>
        <w:rPr>
          <w:rFonts w:cstheme="minorHAnsi"/>
        </w:rPr>
      </w:pPr>
      <w:bookmarkStart w:id="3" w:name="_Hlk204769159"/>
      <w:r w:rsidRPr="000A1C6F">
        <w:rPr>
          <w:rFonts w:cstheme="minorHAnsi"/>
          <w:highlight w:val="cyan"/>
        </w:rPr>
        <w:t xml:space="preserve">Noise measurement sites </w:t>
      </w:r>
      <w:r w:rsidR="00376E3E" w:rsidRPr="000A1C6F">
        <w:rPr>
          <w:rFonts w:cstheme="minorHAnsi"/>
          <w:highlight w:val="cyan"/>
        </w:rPr>
        <w:t>should</w:t>
      </w:r>
      <w:r w:rsidRPr="000A1C6F">
        <w:rPr>
          <w:rFonts w:cstheme="minorHAnsi"/>
          <w:highlight w:val="cyan"/>
        </w:rPr>
        <w:t xml:space="preserve"> be numbered based on the NSA they are located in. For example, MS-3.1 </w:t>
      </w:r>
      <w:r w:rsidR="00376E3E" w:rsidRPr="000A1C6F">
        <w:rPr>
          <w:rFonts w:cstheme="minorHAnsi"/>
          <w:highlight w:val="cyan"/>
        </w:rPr>
        <w:t xml:space="preserve">would </w:t>
      </w:r>
      <w:proofErr w:type="gramStart"/>
      <w:r w:rsidR="00376E3E" w:rsidRPr="000A1C6F">
        <w:rPr>
          <w:rFonts w:cstheme="minorHAnsi"/>
          <w:highlight w:val="cyan"/>
        </w:rPr>
        <w:t>be</w:t>
      </w:r>
      <w:r w:rsidRPr="000A1C6F">
        <w:rPr>
          <w:rFonts w:cstheme="minorHAnsi"/>
          <w:highlight w:val="cyan"/>
        </w:rPr>
        <w:t xml:space="preserve"> </w:t>
      </w:r>
      <w:r w:rsidR="00376E3E" w:rsidRPr="000A1C6F">
        <w:rPr>
          <w:rFonts w:cstheme="minorHAnsi"/>
          <w:highlight w:val="cyan"/>
        </w:rPr>
        <w:t xml:space="preserve">located </w:t>
      </w:r>
      <w:r w:rsidRPr="000A1C6F">
        <w:rPr>
          <w:rFonts w:cstheme="minorHAnsi"/>
          <w:highlight w:val="cyan"/>
        </w:rPr>
        <w:t>in</w:t>
      </w:r>
      <w:proofErr w:type="gramEnd"/>
      <w:r w:rsidRPr="000A1C6F">
        <w:rPr>
          <w:rFonts w:cstheme="minorHAnsi"/>
          <w:highlight w:val="cyan"/>
        </w:rPr>
        <w:t xml:space="preserve"> NSA 3. ST 10-1 </w:t>
      </w:r>
      <w:r w:rsidR="00376E3E" w:rsidRPr="000A1C6F">
        <w:rPr>
          <w:rFonts w:cstheme="minorHAnsi"/>
          <w:highlight w:val="cyan"/>
        </w:rPr>
        <w:t xml:space="preserve">would </w:t>
      </w:r>
      <w:proofErr w:type="gramStart"/>
      <w:r w:rsidR="00376E3E" w:rsidRPr="000A1C6F">
        <w:rPr>
          <w:rFonts w:cstheme="minorHAnsi"/>
          <w:highlight w:val="cyan"/>
        </w:rPr>
        <w:t>be</w:t>
      </w:r>
      <w:r w:rsidRPr="000A1C6F">
        <w:rPr>
          <w:rFonts w:cstheme="minorHAnsi"/>
          <w:highlight w:val="cyan"/>
        </w:rPr>
        <w:t xml:space="preserve"> located in</w:t>
      </w:r>
      <w:proofErr w:type="gramEnd"/>
      <w:r w:rsidRPr="000A1C6F">
        <w:rPr>
          <w:rFonts w:cstheme="minorHAnsi"/>
          <w:highlight w:val="cyan"/>
        </w:rPr>
        <w:t xml:space="preserve"> NSA 10. Lastly, M2-2 </w:t>
      </w:r>
      <w:r w:rsidR="00376E3E" w:rsidRPr="000A1C6F">
        <w:rPr>
          <w:rFonts w:cstheme="minorHAnsi"/>
          <w:highlight w:val="cyan"/>
        </w:rPr>
        <w:t xml:space="preserve">would </w:t>
      </w:r>
      <w:proofErr w:type="gramStart"/>
      <w:r w:rsidR="00376E3E" w:rsidRPr="000A1C6F">
        <w:rPr>
          <w:rFonts w:cstheme="minorHAnsi"/>
          <w:highlight w:val="cyan"/>
        </w:rPr>
        <w:t>be</w:t>
      </w:r>
      <w:r w:rsidRPr="000A1C6F">
        <w:rPr>
          <w:rFonts w:cstheme="minorHAnsi"/>
          <w:highlight w:val="cyan"/>
        </w:rPr>
        <w:t xml:space="preserve"> located in</w:t>
      </w:r>
      <w:proofErr w:type="gramEnd"/>
      <w:r w:rsidRPr="000A1C6F">
        <w:rPr>
          <w:rFonts w:cstheme="minorHAnsi"/>
          <w:highlight w:val="cyan"/>
        </w:rPr>
        <w:t xml:space="preserve"> NSA 2. Each of these naming </w:t>
      </w:r>
      <w:r w:rsidR="00415417">
        <w:rPr>
          <w:rFonts w:cstheme="minorHAnsi"/>
          <w:highlight w:val="cyan"/>
        </w:rPr>
        <w:t>conventions</w:t>
      </w:r>
      <w:r w:rsidRPr="000A1C6F">
        <w:rPr>
          <w:rFonts w:cstheme="minorHAnsi"/>
          <w:highlight w:val="cyan"/>
        </w:rPr>
        <w:t xml:space="preserve"> is acceptable</w:t>
      </w:r>
      <w:r w:rsidR="00376E3E" w:rsidRPr="000A1C6F">
        <w:rPr>
          <w:rFonts w:cstheme="minorHAnsi"/>
          <w:highlight w:val="cyan"/>
        </w:rPr>
        <w:t>;</w:t>
      </w:r>
      <w:r w:rsidRPr="000A1C6F">
        <w:rPr>
          <w:rFonts w:cstheme="minorHAnsi"/>
          <w:highlight w:val="cyan"/>
        </w:rPr>
        <w:t xml:space="preserve"> however, consistency must be applied throughout the course of the project noise analysis.</w:t>
      </w:r>
    </w:p>
    <w:bookmarkEnd w:id="3"/>
    <w:p w14:paraId="009464CD" w14:textId="526B6A0F" w:rsidR="00122503" w:rsidRDefault="00122503" w:rsidP="00E54D13">
      <w:pPr>
        <w:autoSpaceDE w:val="0"/>
        <w:autoSpaceDN w:val="0"/>
        <w:adjustRightInd w:val="0"/>
        <w:spacing w:after="0" w:line="240" w:lineRule="auto"/>
        <w:rPr>
          <w:highlight w:val="yellow"/>
        </w:rPr>
      </w:pPr>
    </w:p>
    <w:p w14:paraId="43C88A36" w14:textId="77777777" w:rsidR="00942299" w:rsidRDefault="00942299" w:rsidP="00E54D13">
      <w:pPr>
        <w:autoSpaceDE w:val="0"/>
        <w:autoSpaceDN w:val="0"/>
        <w:adjustRightInd w:val="0"/>
        <w:spacing w:after="0" w:line="240" w:lineRule="auto"/>
        <w:rPr>
          <w:highlight w:val="yellow"/>
        </w:rPr>
      </w:pPr>
    </w:p>
    <w:p w14:paraId="19C570E5" w14:textId="77777777" w:rsidR="00942299" w:rsidRDefault="00942299" w:rsidP="00E54D13">
      <w:pPr>
        <w:autoSpaceDE w:val="0"/>
        <w:autoSpaceDN w:val="0"/>
        <w:adjustRightInd w:val="0"/>
        <w:spacing w:after="0" w:line="240" w:lineRule="auto"/>
        <w:rPr>
          <w:highlight w:val="yellow"/>
        </w:rPr>
      </w:pPr>
    </w:p>
    <w:p w14:paraId="3F08677D" w14:textId="77777777" w:rsidR="00942299" w:rsidRDefault="00942299" w:rsidP="00E54D13">
      <w:pPr>
        <w:autoSpaceDE w:val="0"/>
        <w:autoSpaceDN w:val="0"/>
        <w:adjustRightInd w:val="0"/>
        <w:spacing w:after="0" w:line="240" w:lineRule="auto"/>
        <w:rPr>
          <w:highlight w:val="yellow"/>
        </w:rPr>
      </w:pPr>
    </w:p>
    <w:p w14:paraId="0B2558BF" w14:textId="77777777" w:rsidR="00942299" w:rsidRDefault="00942299" w:rsidP="00E54D13">
      <w:pPr>
        <w:autoSpaceDE w:val="0"/>
        <w:autoSpaceDN w:val="0"/>
        <w:adjustRightInd w:val="0"/>
        <w:spacing w:after="0" w:line="240" w:lineRule="auto"/>
        <w:rPr>
          <w:highlight w:val="yellow"/>
        </w:rPr>
      </w:pPr>
    </w:p>
    <w:p w14:paraId="30B70D6D" w14:textId="77777777" w:rsidR="000A1C6F" w:rsidRDefault="000A1C6F" w:rsidP="00E54D13">
      <w:pPr>
        <w:autoSpaceDE w:val="0"/>
        <w:autoSpaceDN w:val="0"/>
        <w:adjustRightInd w:val="0"/>
        <w:spacing w:after="0" w:line="240" w:lineRule="auto"/>
        <w:rPr>
          <w:highlight w:val="yellow"/>
        </w:rPr>
      </w:pPr>
    </w:p>
    <w:p w14:paraId="3736BFA3" w14:textId="77777777" w:rsidR="00210CB9" w:rsidRPr="00210CB9" w:rsidRDefault="00210CB9" w:rsidP="000A1C6F">
      <w:pPr>
        <w:widowControl w:val="0"/>
        <w:spacing w:after="0" w:line="240" w:lineRule="auto"/>
        <w:outlineLvl w:val="0"/>
        <w:rPr>
          <w:rFonts w:ascii="Century Gothic" w:eastAsia="Times New Roman" w:hAnsi="Century Gothic" w:cs="Times New Roman"/>
          <w:b/>
          <w:bCs/>
          <w:sz w:val="20"/>
          <w:szCs w:val="20"/>
        </w:rPr>
      </w:pPr>
    </w:p>
    <w:p w14:paraId="4A62AF99" w14:textId="77777777" w:rsidR="00210CB9" w:rsidRPr="006D7A47" w:rsidRDefault="00210CB9" w:rsidP="00210CB9">
      <w:pPr>
        <w:widowControl w:val="0"/>
        <w:spacing w:after="0" w:line="240" w:lineRule="auto"/>
        <w:jc w:val="center"/>
        <w:outlineLvl w:val="0"/>
        <w:rPr>
          <w:rFonts w:ascii="Century Gothic" w:eastAsia="Times New Roman" w:hAnsi="Century Gothic" w:cs="Times New Roman"/>
          <w:b/>
          <w:bCs/>
        </w:rPr>
      </w:pPr>
      <w:r w:rsidRPr="006D7A47">
        <w:rPr>
          <w:rFonts w:ascii="Century Gothic" w:eastAsia="Times New Roman" w:hAnsi="Century Gothic" w:cs="Times New Roman"/>
          <w:b/>
          <w:bCs/>
        </w:rPr>
        <w:lastRenderedPageBreak/>
        <w:t>Table 1</w:t>
      </w:r>
      <w:proofErr w:type="gramStart"/>
      <w:r w:rsidRPr="006D7A47">
        <w:rPr>
          <w:rFonts w:ascii="Century Gothic" w:eastAsia="Times New Roman" w:hAnsi="Century Gothic" w:cs="Times New Roman"/>
          <w:b/>
          <w:bCs/>
        </w:rPr>
        <w:t>:  Noise</w:t>
      </w:r>
      <w:proofErr w:type="gramEnd"/>
      <w:r w:rsidRPr="006D7A47">
        <w:rPr>
          <w:rFonts w:ascii="Century Gothic" w:eastAsia="Times New Roman" w:hAnsi="Century Gothic" w:cs="Times New Roman"/>
          <w:b/>
          <w:bCs/>
        </w:rPr>
        <w:t xml:space="preserve"> Measurement Sites</w:t>
      </w:r>
    </w:p>
    <w:p w14:paraId="46F76330" w14:textId="77777777" w:rsidR="00210CB9" w:rsidRPr="00210CB9" w:rsidRDefault="00210CB9" w:rsidP="00210CB9">
      <w:pPr>
        <w:widowControl w:val="0"/>
        <w:spacing w:after="0" w:line="240" w:lineRule="auto"/>
        <w:jc w:val="center"/>
        <w:outlineLvl w:val="0"/>
        <w:rPr>
          <w:rFonts w:ascii="Century Gothic" w:eastAsia="Times New Roman" w:hAnsi="Century Gothic" w:cs="Times New Roman"/>
          <w:sz w:val="20"/>
          <w:szCs w:val="20"/>
        </w:rPr>
      </w:pPr>
    </w:p>
    <w:tbl>
      <w:tblPr>
        <w:tblW w:w="9540" w:type="dxa"/>
        <w:jc w:val="center"/>
        <w:tblLayout w:type="fixed"/>
        <w:tblCellMar>
          <w:left w:w="0" w:type="dxa"/>
          <w:right w:w="0" w:type="dxa"/>
        </w:tblCellMar>
        <w:tblLook w:val="01E0" w:firstRow="1" w:lastRow="1" w:firstColumn="1" w:lastColumn="1" w:noHBand="0" w:noVBand="0"/>
      </w:tblPr>
      <w:tblGrid>
        <w:gridCol w:w="1530"/>
        <w:gridCol w:w="1974"/>
        <w:gridCol w:w="2981"/>
        <w:gridCol w:w="3055"/>
      </w:tblGrid>
      <w:tr w:rsidR="00210CB9" w:rsidRPr="00210CB9" w14:paraId="5E0A6EDD" w14:textId="77777777" w:rsidTr="00350335">
        <w:trPr>
          <w:trHeight w:hRule="exact" w:val="685"/>
          <w:jc w:val="center"/>
        </w:trPr>
        <w:tc>
          <w:tcPr>
            <w:tcW w:w="1530"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BA503C7" w14:textId="77777777" w:rsidR="00210CB9" w:rsidRPr="00210CB9" w:rsidRDefault="00210CB9" w:rsidP="0041268D">
            <w:pPr>
              <w:widowControl w:val="0"/>
              <w:spacing w:before="4" w:after="0" w:line="248" w:lineRule="auto"/>
              <w:ind w:right="140"/>
              <w:jc w:val="center"/>
              <w:rPr>
                <w:rFonts w:ascii="Century Gothic" w:eastAsia="Times New Roman" w:hAnsi="Century Gothic" w:cs="Times New Roman"/>
                <w:sz w:val="20"/>
                <w:szCs w:val="20"/>
              </w:rPr>
            </w:pPr>
            <w:r w:rsidRPr="00210CB9">
              <w:rPr>
                <w:rFonts w:ascii="Century Gothic" w:eastAsia="Calibri" w:hAnsi="Century Gothic" w:cs="Times New Roman"/>
                <w:b/>
                <w:sz w:val="20"/>
                <w:szCs w:val="20"/>
              </w:rPr>
              <w:t>Measurement Site ID #</w:t>
            </w:r>
          </w:p>
        </w:tc>
        <w:tc>
          <w:tcPr>
            <w:tcW w:w="1974"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48EACE1" w14:textId="7FAADB68" w:rsidR="00210CB9" w:rsidRPr="00210CB9" w:rsidRDefault="00CD15FF" w:rsidP="00350335">
            <w:pPr>
              <w:widowControl w:val="0"/>
              <w:spacing w:before="4" w:after="0" w:line="248" w:lineRule="auto"/>
              <w:ind w:left="173" w:right="407"/>
              <w:jc w:val="center"/>
              <w:rPr>
                <w:rFonts w:ascii="Century Gothic" w:eastAsia="Times New Roman" w:hAnsi="Century Gothic" w:cs="Times New Roman"/>
                <w:sz w:val="20"/>
                <w:szCs w:val="20"/>
              </w:rPr>
            </w:pPr>
            <w:r w:rsidRPr="00210CB9">
              <w:rPr>
                <w:rFonts w:ascii="Century Gothic" w:eastAsia="Calibri" w:hAnsi="Century Gothic" w:cs="Times New Roman"/>
                <w:b/>
                <w:sz w:val="20"/>
                <w:szCs w:val="20"/>
              </w:rPr>
              <w:t>Measurement</w:t>
            </w:r>
            <w:r>
              <w:rPr>
                <w:rFonts w:ascii="Century Gothic" w:eastAsia="Calibri" w:hAnsi="Century Gothic" w:cs="Times New Roman"/>
                <w:b/>
                <w:sz w:val="20"/>
                <w:szCs w:val="20"/>
              </w:rPr>
              <w:t xml:space="preserve"> </w:t>
            </w:r>
            <w:r w:rsidRPr="00210CB9">
              <w:rPr>
                <w:rFonts w:ascii="Century Gothic" w:eastAsia="Calibri" w:hAnsi="Century Gothic" w:cs="Times New Roman"/>
                <w:b/>
                <w:sz w:val="20"/>
                <w:szCs w:val="20"/>
              </w:rPr>
              <w:t>Duration</w:t>
            </w:r>
          </w:p>
        </w:tc>
        <w:tc>
          <w:tcPr>
            <w:tcW w:w="2981"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08B0770" w14:textId="77777777" w:rsidR="00210CB9" w:rsidRPr="00210CB9" w:rsidRDefault="00210CB9" w:rsidP="0041268D">
            <w:pPr>
              <w:widowControl w:val="0"/>
              <w:spacing w:before="4" w:after="0" w:line="248" w:lineRule="auto"/>
              <w:ind w:right="283"/>
              <w:jc w:val="center"/>
              <w:rPr>
                <w:rFonts w:ascii="Century Gothic" w:eastAsia="Times New Roman" w:hAnsi="Century Gothic" w:cs="Times New Roman"/>
                <w:sz w:val="20"/>
                <w:szCs w:val="20"/>
              </w:rPr>
            </w:pPr>
            <w:r w:rsidRPr="00210CB9">
              <w:rPr>
                <w:rFonts w:ascii="Century Gothic" w:eastAsia="Calibri" w:hAnsi="Century Gothic" w:cs="Times New Roman"/>
                <w:b/>
                <w:sz w:val="20"/>
                <w:szCs w:val="20"/>
              </w:rPr>
              <w:t>Land Use / Activity Category</w:t>
            </w:r>
          </w:p>
        </w:tc>
        <w:tc>
          <w:tcPr>
            <w:tcW w:w="305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0A9030B" w14:textId="3C484EA0" w:rsidR="00210CB9" w:rsidRPr="00210CB9" w:rsidRDefault="006F657F" w:rsidP="0041268D">
            <w:pPr>
              <w:widowControl w:val="0"/>
              <w:spacing w:before="129" w:after="0" w:line="240" w:lineRule="auto"/>
              <w:jc w:val="center"/>
              <w:rPr>
                <w:rFonts w:ascii="Century Gothic" w:eastAsia="Calibri" w:hAnsi="Century Gothic" w:cs="Times New Roman"/>
                <w:b/>
                <w:sz w:val="20"/>
                <w:szCs w:val="20"/>
              </w:rPr>
            </w:pPr>
            <w:r w:rsidRPr="00210CB9">
              <w:rPr>
                <w:rFonts w:ascii="Century Gothic" w:eastAsia="Calibri" w:hAnsi="Century Gothic" w:cs="Times New Roman"/>
                <w:b/>
                <w:sz w:val="20"/>
                <w:szCs w:val="20"/>
              </w:rPr>
              <w:t>Approximate Address</w:t>
            </w:r>
            <w:r w:rsidR="00210CB9" w:rsidRPr="00210CB9">
              <w:rPr>
                <w:rFonts w:ascii="Century Gothic" w:eastAsia="Calibri" w:hAnsi="Century Gothic" w:cs="Times New Roman"/>
                <w:b/>
                <w:sz w:val="20"/>
                <w:szCs w:val="20"/>
              </w:rPr>
              <w:t xml:space="preserve"> and/or Location</w:t>
            </w:r>
          </w:p>
          <w:p w14:paraId="2EE68F0B" w14:textId="77777777" w:rsidR="00210CB9" w:rsidRPr="00210CB9" w:rsidRDefault="00210CB9" w:rsidP="0041268D">
            <w:pPr>
              <w:widowControl w:val="0"/>
              <w:spacing w:before="129" w:after="0" w:line="240" w:lineRule="auto"/>
              <w:jc w:val="center"/>
              <w:rPr>
                <w:rFonts w:ascii="Century Gothic" w:eastAsia="Times New Roman" w:hAnsi="Century Gothic" w:cs="Times New Roman"/>
                <w:sz w:val="20"/>
                <w:szCs w:val="20"/>
              </w:rPr>
            </w:pPr>
          </w:p>
        </w:tc>
      </w:tr>
      <w:tr w:rsidR="00210CB9" w:rsidRPr="00210CB9" w14:paraId="7FA59314" w14:textId="77777777" w:rsidTr="00350335">
        <w:trPr>
          <w:trHeight w:hRule="exact" w:val="241"/>
          <w:jc w:val="center"/>
        </w:trPr>
        <w:tc>
          <w:tcPr>
            <w:tcW w:w="1530" w:type="dxa"/>
            <w:tcBorders>
              <w:top w:val="single" w:sz="5" w:space="0" w:color="000000"/>
              <w:left w:val="single" w:sz="5" w:space="0" w:color="000000"/>
              <w:bottom w:val="single" w:sz="5" w:space="0" w:color="000000"/>
              <w:right w:val="single" w:sz="5" w:space="0" w:color="000000"/>
            </w:tcBorders>
            <w:shd w:val="clear" w:color="auto" w:fill="auto"/>
          </w:tcPr>
          <w:p w14:paraId="514BF444" w14:textId="0283EDAD" w:rsidR="00210CB9" w:rsidRPr="00210CB9" w:rsidRDefault="00210CB9" w:rsidP="00210CB9">
            <w:pPr>
              <w:widowControl w:val="0"/>
              <w:spacing w:before="4" w:after="0" w:line="240" w:lineRule="auto"/>
              <w:ind w:right="4"/>
              <w:jc w:val="center"/>
              <w:rPr>
                <w:rFonts w:ascii="Century Gothic" w:eastAsia="Times New Roman" w:hAnsi="Century Gothic" w:cs="Times New Roman"/>
                <w:sz w:val="20"/>
                <w:szCs w:val="20"/>
              </w:rPr>
            </w:pPr>
          </w:p>
        </w:tc>
        <w:tc>
          <w:tcPr>
            <w:tcW w:w="197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9E6C8B1" w14:textId="3C076394" w:rsidR="00210CB9" w:rsidRPr="00210CB9" w:rsidRDefault="00210CB9" w:rsidP="00210CB9">
            <w:pPr>
              <w:widowControl w:val="0"/>
              <w:spacing w:before="4" w:after="0" w:line="240" w:lineRule="auto"/>
              <w:jc w:val="center"/>
              <w:rPr>
                <w:rFonts w:ascii="Century Gothic" w:eastAsia="Times New Roman" w:hAnsi="Century Gothic" w:cs="Times New Roman"/>
                <w:sz w:val="20"/>
                <w:szCs w:val="20"/>
              </w:rPr>
            </w:pPr>
          </w:p>
        </w:tc>
        <w:tc>
          <w:tcPr>
            <w:tcW w:w="298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5AE0F08" w14:textId="7975ECB9" w:rsidR="00210CB9" w:rsidRPr="00210CB9" w:rsidRDefault="00210CB9" w:rsidP="00210CB9">
            <w:pPr>
              <w:widowControl w:val="0"/>
              <w:spacing w:before="4" w:after="0" w:line="240" w:lineRule="auto"/>
              <w:jc w:val="center"/>
              <w:rPr>
                <w:rFonts w:ascii="Century Gothic" w:eastAsia="Times New Roman" w:hAnsi="Century Gothic" w:cs="Times New Roman"/>
                <w:sz w:val="20"/>
                <w:szCs w:val="20"/>
              </w:rPr>
            </w:pPr>
          </w:p>
        </w:tc>
        <w:tc>
          <w:tcPr>
            <w:tcW w:w="305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18392DB" w14:textId="0A3DA1D4" w:rsidR="00210CB9" w:rsidRPr="00210CB9" w:rsidRDefault="00210CB9" w:rsidP="00210CB9">
            <w:pPr>
              <w:widowControl w:val="0"/>
              <w:spacing w:before="4" w:after="0" w:line="240" w:lineRule="auto"/>
              <w:jc w:val="center"/>
              <w:rPr>
                <w:rFonts w:ascii="Century Gothic" w:eastAsia="Times New Roman" w:hAnsi="Century Gothic" w:cs="Times New Roman"/>
                <w:sz w:val="20"/>
                <w:szCs w:val="20"/>
              </w:rPr>
            </w:pPr>
          </w:p>
        </w:tc>
      </w:tr>
      <w:tr w:rsidR="00210CB9" w:rsidRPr="00210CB9" w14:paraId="6561D906" w14:textId="77777777" w:rsidTr="00350335">
        <w:trPr>
          <w:trHeight w:hRule="exact" w:val="241"/>
          <w:jc w:val="center"/>
        </w:trPr>
        <w:tc>
          <w:tcPr>
            <w:tcW w:w="1530" w:type="dxa"/>
            <w:tcBorders>
              <w:top w:val="single" w:sz="5" w:space="0" w:color="000000"/>
              <w:left w:val="single" w:sz="5" w:space="0" w:color="000000"/>
              <w:bottom w:val="single" w:sz="5" w:space="0" w:color="000000"/>
              <w:right w:val="single" w:sz="5" w:space="0" w:color="000000"/>
            </w:tcBorders>
            <w:shd w:val="clear" w:color="auto" w:fill="auto"/>
          </w:tcPr>
          <w:p w14:paraId="0E0856F6" w14:textId="5D0C6A14" w:rsidR="00210CB9" w:rsidRPr="00210CB9" w:rsidRDefault="00210CB9" w:rsidP="00210CB9">
            <w:pPr>
              <w:widowControl w:val="0"/>
              <w:spacing w:before="4" w:after="0" w:line="240" w:lineRule="auto"/>
              <w:ind w:right="4"/>
              <w:jc w:val="center"/>
              <w:rPr>
                <w:rFonts w:ascii="Century Gothic" w:eastAsia="Times New Roman" w:hAnsi="Century Gothic" w:cs="Times New Roman"/>
                <w:sz w:val="20"/>
                <w:szCs w:val="20"/>
                <w:highlight w:val="yellow"/>
              </w:rPr>
            </w:pPr>
          </w:p>
        </w:tc>
        <w:tc>
          <w:tcPr>
            <w:tcW w:w="197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0FCD609" w14:textId="1BDBDF26" w:rsidR="00210CB9" w:rsidRPr="00210CB9" w:rsidRDefault="00210CB9" w:rsidP="00210CB9">
            <w:pPr>
              <w:widowControl w:val="0"/>
              <w:spacing w:before="4" w:after="0" w:line="240" w:lineRule="auto"/>
              <w:jc w:val="center"/>
              <w:rPr>
                <w:rFonts w:ascii="Century Gothic" w:eastAsia="Times New Roman" w:hAnsi="Century Gothic" w:cs="Times New Roman"/>
                <w:sz w:val="20"/>
                <w:szCs w:val="20"/>
                <w:highlight w:val="yellow"/>
              </w:rPr>
            </w:pPr>
          </w:p>
        </w:tc>
        <w:tc>
          <w:tcPr>
            <w:tcW w:w="298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EABF9BA" w14:textId="360C95CE" w:rsidR="00210CB9" w:rsidRPr="00210CB9" w:rsidRDefault="00210CB9" w:rsidP="00210CB9">
            <w:pPr>
              <w:widowControl w:val="0"/>
              <w:spacing w:before="4" w:after="0" w:line="240" w:lineRule="auto"/>
              <w:jc w:val="center"/>
              <w:rPr>
                <w:rFonts w:ascii="Century Gothic" w:eastAsia="Times New Roman" w:hAnsi="Century Gothic" w:cs="Times New Roman"/>
                <w:sz w:val="20"/>
                <w:szCs w:val="20"/>
                <w:highlight w:val="yellow"/>
              </w:rPr>
            </w:pPr>
          </w:p>
        </w:tc>
        <w:tc>
          <w:tcPr>
            <w:tcW w:w="305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6982220" w14:textId="1A41AF36" w:rsidR="00210CB9" w:rsidRPr="00210CB9" w:rsidRDefault="00210CB9" w:rsidP="00210CB9">
            <w:pPr>
              <w:widowControl w:val="0"/>
              <w:spacing w:before="4" w:after="0" w:line="240" w:lineRule="auto"/>
              <w:jc w:val="center"/>
              <w:rPr>
                <w:rFonts w:ascii="Century Gothic" w:eastAsia="Times New Roman" w:hAnsi="Century Gothic" w:cs="Times New Roman"/>
                <w:sz w:val="20"/>
                <w:szCs w:val="20"/>
              </w:rPr>
            </w:pPr>
          </w:p>
        </w:tc>
      </w:tr>
      <w:tr w:rsidR="00210CB9" w:rsidRPr="00210CB9" w14:paraId="75A6C72A" w14:textId="77777777" w:rsidTr="00350335">
        <w:trPr>
          <w:trHeight w:hRule="exact" w:val="236"/>
          <w:jc w:val="center"/>
        </w:trPr>
        <w:tc>
          <w:tcPr>
            <w:tcW w:w="1530" w:type="dxa"/>
            <w:tcBorders>
              <w:top w:val="single" w:sz="5" w:space="0" w:color="000000"/>
              <w:left w:val="single" w:sz="5" w:space="0" w:color="000000"/>
              <w:bottom w:val="single" w:sz="5" w:space="0" w:color="000000"/>
              <w:right w:val="single" w:sz="5" w:space="0" w:color="000000"/>
            </w:tcBorders>
            <w:shd w:val="clear" w:color="auto" w:fill="auto"/>
          </w:tcPr>
          <w:p w14:paraId="75CFAC3E" w14:textId="6E209ADA" w:rsidR="00210CB9" w:rsidRPr="00210CB9" w:rsidRDefault="00210CB9" w:rsidP="00210CB9">
            <w:pPr>
              <w:widowControl w:val="0"/>
              <w:spacing w:before="4" w:after="0" w:line="240" w:lineRule="auto"/>
              <w:ind w:right="4"/>
              <w:jc w:val="center"/>
              <w:rPr>
                <w:rFonts w:ascii="Century Gothic" w:eastAsia="Times New Roman" w:hAnsi="Century Gothic" w:cs="Times New Roman"/>
                <w:sz w:val="20"/>
                <w:szCs w:val="20"/>
              </w:rPr>
            </w:pPr>
          </w:p>
        </w:tc>
        <w:tc>
          <w:tcPr>
            <w:tcW w:w="197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B0FCA66" w14:textId="10F3A57E" w:rsidR="00210CB9" w:rsidRPr="00210CB9" w:rsidRDefault="00210CB9" w:rsidP="00210CB9">
            <w:pPr>
              <w:widowControl w:val="0"/>
              <w:spacing w:before="4" w:after="0" w:line="240" w:lineRule="auto"/>
              <w:jc w:val="center"/>
              <w:rPr>
                <w:rFonts w:ascii="Century Gothic" w:eastAsia="Times New Roman" w:hAnsi="Century Gothic" w:cs="Times New Roman"/>
                <w:sz w:val="20"/>
                <w:szCs w:val="20"/>
              </w:rPr>
            </w:pPr>
          </w:p>
        </w:tc>
        <w:tc>
          <w:tcPr>
            <w:tcW w:w="298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7D478E7" w14:textId="217E9A56" w:rsidR="00210CB9" w:rsidRPr="00210CB9" w:rsidRDefault="00210CB9" w:rsidP="00210CB9">
            <w:pPr>
              <w:widowControl w:val="0"/>
              <w:spacing w:before="4" w:after="0" w:line="240" w:lineRule="auto"/>
              <w:jc w:val="center"/>
              <w:rPr>
                <w:rFonts w:ascii="Century Gothic" w:eastAsia="Times New Roman" w:hAnsi="Century Gothic" w:cs="Times New Roman"/>
                <w:sz w:val="20"/>
                <w:szCs w:val="20"/>
              </w:rPr>
            </w:pPr>
          </w:p>
        </w:tc>
        <w:tc>
          <w:tcPr>
            <w:tcW w:w="305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D2F2B8E" w14:textId="19E182C9" w:rsidR="00210CB9" w:rsidRPr="00210CB9" w:rsidRDefault="00210CB9" w:rsidP="00210CB9">
            <w:pPr>
              <w:widowControl w:val="0"/>
              <w:spacing w:before="4" w:after="0" w:line="240" w:lineRule="auto"/>
              <w:jc w:val="center"/>
              <w:rPr>
                <w:rFonts w:ascii="Century Gothic" w:eastAsia="Times New Roman" w:hAnsi="Century Gothic" w:cs="Times New Roman"/>
                <w:sz w:val="20"/>
                <w:szCs w:val="20"/>
                <w:highlight w:val="yellow"/>
              </w:rPr>
            </w:pPr>
          </w:p>
        </w:tc>
      </w:tr>
      <w:tr w:rsidR="00210CB9" w:rsidRPr="00210CB9" w14:paraId="3F60F0CB" w14:textId="77777777" w:rsidTr="00350335">
        <w:trPr>
          <w:trHeight w:hRule="exact" w:val="241"/>
          <w:jc w:val="center"/>
        </w:trPr>
        <w:tc>
          <w:tcPr>
            <w:tcW w:w="1530" w:type="dxa"/>
            <w:tcBorders>
              <w:top w:val="single" w:sz="5" w:space="0" w:color="000000"/>
              <w:left w:val="single" w:sz="5" w:space="0" w:color="000000"/>
              <w:bottom w:val="single" w:sz="5" w:space="0" w:color="000000"/>
              <w:right w:val="single" w:sz="5" w:space="0" w:color="000000"/>
            </w:tcBorders>
            <w:shd w:val="clear" w:color="auto" w:fill="auto"/>
          </w:tcPr>
          <w:p w14:paraId="1A339BA2" w14:textId="7D50CFE0" w:rsidR="00210CB9" w:rsidRPr="00210CB9" w:rsidRDefault="00210CB9" w:rsidP="00210CB9">
            <w:pPr>
              <w:widowControl w:val="0"/>
              <w:spacing w:before="9" w:after="0" w:line="240" w:lineRule="auto"/>
              <w:ind w:right="4"/>
              <w:jc w:val="center"/>
              <w:rPr>
                <w:rFonts w:ascii="Century Gothic" w:eastAsia="Times New Roman" w:hAnsi="Century Gothic" w:cs="Times New Roman"/>
                <w:sz w:val="20"/>
                <w:szCs w:val="20"/>
                <w:highlight w:val="yellow"/>
              </w:rPr>
            </w:pPr>
          </w:p>
        </w:tc>
        <w:tc>
          <w:tcPr>
            <w:tcW w:w="197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8E6559E" w14:textId="3CE6CCEF" w:rsidR="00210CB9" w:rsidRPr="00210CB9" w:rsidRDefault="00210CB9" w:rsidP="00210CB9">
            <w:pPr>
              <w:widowControl w:val="0"/>
              <w:spacing w:before="4" w:after="0" w:line="240" w:lineRule="auto"/>
              <w:jc w:val="center"/>
              <w:rPr>
                <w:rFonts w:ascii="Century Gothic" w:eastAsia="Times New Roman" w:hAnsi="Century Gothic" w:cs="Times New Roman"/>
                <w:sz w:val="20"/>
                <w:szCs w:val="20"/>
              </w:rPr>
            </w:pPr>
          </w:p>
        </w:tc>
        <w:tc>
          <w:tcPr>
            <w:tcW w:w="298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76F57FA" w14:textId="5A8BB68B" w:rsidR="00210CB9" w:rsidRPr="00210CB9" w:rsidRDefault="00210CB9" w:rsidP="00210CB9">
            <w:pPr>
              <w:widowControl w:val="0"/>
              <w:spacing w:before="4" w:after="0" w:line="240" w:lineRule="auto"/>
              <w:jc w:val="center"/>
              <w:rPr>
                <w:rFonts w:ascii="Century Gothic" w:eastAsia="Times New Roman" w:hAnsi="Century Gothic" w:cs="Times New Roman"/>
                <w:sz w:val="20"/>
                <w:szCs w:val="20"/>
              </w:rPr>
            </w:pPr>
          </w:p>
        </w:tc>
        <w:tc>
          <w:tcPr>
            <w:tcW w:w="305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915AB7F" w14:textId="77777777" w:rsidR="00210CB9" w:rsidRPr="00210CB9" w:rsidRDefault="00210CB9" w:rsidP="00210CB9">
            <w:pPr>
              <w:widowControl w:val="0"/>
              <w:spacing w:before="4" w:after="0" w:line="240" w:lineRule="auto"/>
              <w:jc w:val="center"/>
              <w:rPr>
                <w:rFonts w:ascii="Century Gothic" w:eastAsia="Times New Roman" w:hAnsi="Century Gothic" w:cs="Times New Roman"/>
                <w:sz w:val="20"/>
                <w:szCs w:val="20"/>
                <w:highlight w:val="yellow"/>
              </w:rPr>
            </w:pPr>
          </w:p>
        </w:tc>
      </w:tr>
      <w:tr w:rsidR="00210CB9" w:rsidRPr="00210CB9" w14:paraId="548500A8" w14:textId="77777777" w:rsidTr="00350335">
        <w:trPr>
          <w:trHeight w:hRule="exact" w:val="241"/>
          <w:jc w:val="center"/>
        </w:trPr>
        <w:tc>
          <w:tcPr>
            <w:tcW w:w="1530" w:type="dxa"/>
            <w:tcBorders>
              <w:top w:val="single" w:sz="5" w:space="0" w:color="000000"/>
              <w:left w:val="single" w:sz="5" w:space="0" w:color="000000"/>
              <w:bottom w:val="single" w:sz="5" w:space="0" w:color="000000"/>
              <w:right w:val="single" w:sz="5" w:space="0" w:color="000000"/>
            </w:tcBorders>
            <w:shd w:val="clear" w:color="auto" w:fill="auto"/>
          </w:tcPr>
          <w:p w14:paraId="0502646E" w14:textId="620BB936" w:rsidR="00210CB9" w:rsidRPr="00210CB9" w:rsidRDefault="00210CB9" w:rsidP="00210CB9">
            <w:pPr>
              <w:widowControl w:val="0"/>
              <w:spacing w:before="4" w:after="0" w:line="240" w:lineRule="auto"/>
              <w:ind w:right="4"/>
              <w:jc w:val="center"/>
              <w:rPr>
                <w:rFonts w:ascii="Century Gothic" w:eastAsia="Times New Roman" w:hAnsi="Century Gothic" w:cs="Times New Roman"/>
                <w:sz w:val="20"/>
                <w:szCs w:val="20"/>
              </w:rPr>
            </w:pPr>
            <w:bookmarkStart w:id="4" w:name="_Hlk503873796"/>
          </w:p>
        </w:tc>
        <w:tc>
          <w:tcPr>
            <w:tcW w:w="197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7D38AC8" w14:textId="31032E15" w:rsidR="00210CB9" w:rsidRPr="00210CB9" w:rsidRDefault="00210CB9" w:rsidP="00210CB9">
            <w:pPr>
              <w:widowControl w:val="0"/>
              <w:spacing w:before="4" w:after="0" w:line="240" w:lineRule="auto"/>
              <w:jc w:val="center"/>
              <w:rPr>
                <w:rFonts w:ascii="Century Gothic" w:eastAsia="Times New Roman" w:hAnsi="Century Gothic" w:cs="Times New Roman"/>
                <w:sz w:val="20"/>
                <w:szCs w:val="20"/>
              </w:rPr>
            </w:pPr>
          </w:p>
        </w:tc>
        <w:tc>
          <w:tcPr>
            <w:tcW w:w="298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97FE4B0" w14:textId="2FC155BC" w:rsidR="00210CB9" w:rsidRPr="00210CB9" w:rsidRDefault="00210CB9" w:rsidP="00210CB9">
            <w:pPr>
              <w:widowControl w:val="0"/>
              <w:spacing w:before="4" w:after="0" w:line="240" w:lineRule="auto"/>
              <w:jc w:val="center"/>
              <w:rPr>
                <w:rFonts w:ascii="Century Gothic" w:eastAsia="Times New Roman" w:hAnsi="Century Gothic" w:cs="Times New Roman"/>
                <w:sz w:val="20"/>
                <w:szCs w:val="20"/>
              </w:rPr>
            </w:pPr>
          </w:p>
        </w:tc>
        <w:tc>
          <w:tcPr>
            <w:tcW w:w="305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A74F918" w14:textId="6396EAFA" w:rsidR="00210CB9" w:rsidRPr="00210CB9" w:rsidRDefault="00210CB9" w:rsidP="00210CB9">
            <w:pPr>
              <w:widowControl w:val="0"/>
              <w:spacing w:before="4" w:after="0" w:line="240" w:lineRule="auto"/>
              <w:jc w:val="center"/>
              <w:rPr>
                <w:rFonts w:ascii="Century Gothic" w:eastAsia="Times New Roman" w:hAnsi="Century Gothic" w:cs="Times New Roman"/>
                <w:sz w:val="20"/>
                <w:szCs w:val="20"/>
                <w:highlight w:val="yellow"/>
              </w:rPr>
            </w:pPr>
          </w:p>
        </w:tc>
      </w:tr>
      <w:bookmarkEnd w:id="4"/>
    </w:tbl>
    <w:p w14:paraId="6024E29E" w14:textId="77777777" w:rsidR="00F774C5" w:rsidRDefault="00F774C5" w:rsidP="00E54D13">
      <w:pPr>
        <w:autoSpaceDE w:val="0"/>
        <w:autoSpaceDN w:val="0"/>
        <w:adjustRightInd w:val="0"/>
        <w:spacing w:after="0" w:line="240" w:lineRule="auto"/>
      </w:pPr>
    </w:p>
    <w:p w14:paraId="012AD5D5" w14:textId="77777777" w:rsidR="000A1C6F" w:rsidRDefault="000A1C6F" w:rsidP="00E54D13">
      <w:pPr>
        <w:autoSpaceDE w:val="0"/>
        <w:autoSpaceDN w:val="0"/>
        <w:adjustRightInd w:val="0"/>
        <w:spacing w:after="0" w:line="240" w:lineRule="auto"/>
        <w:rPr>
          <w:rFonts w:ascii="Calibri-Bold" w:hAnsi="Calibri-Bold" w:cs="Calibri-Bold"/>
          <w:b/>
          <w:bCs/>
          <w:sz w:val="24"/>
          <w:szCs w:val="24"/>
        </w:rPr>
      </w:pPr>
    </w:p>
    <w:p w14:paraId="33571935" w14:textId="77777777" w:rsidR="000A1C6F" w:rsidRDefault="00B60ED3" w:rsidP="000A1C6F">
      <w:pPr>
        <w:spacing w:after="0" w:line="240" w:lineRule="auto"/>
        <w:rPr>
          <w:b/>
          <w:bCs/>
          <w:sz w:val="24"/>
          <w:szCs w:val="24"/>
        </w:rPr>
      </w:pPr>
      <w:r w:rsidRPr="00B60ED3">
        <w:rPr>
          <w:b/>
          <w:bCs/>
          <w:sz w:val="24"/>
          <w:szCs w:val="24"/>
        </w:rPr>
        <w:t>Property Access and Safety</w:t>
      </w:r>
    </w:p>
    <w:p w14:paraId="57684601" w14:textId="31EEDB12" w:rsidR="00B60ED3" w:rsidRPr="000A1C6F" w:rsidRDefault="00B60ED3" w:rsidP="000A1C6F">
      <w:pPr>
        <w:spacing w:after="0" w:line="240" w:lineRule="auto"/>
        <w:rPr>
          <w:b/>
          <w:bCs/>
          <w:sz w:val="24"/>
          <w:szCs w:val="24"/>
        </w:rPr>
      </w:pPr>
      <w:r>
        <w:t>While conducting field work, safety will be paramount. Data collection at actual areas of frequent human use may require entering private property. Field staff will never compromise safety. The following will be considered when conducting field work on private property.</w:t>
      </w:r>
    </w:p>
    <w:p w14:paraId="56526B0E" w14:textId="77777777" w:rsidR="00B60ED3" w:rsidRDefault="00B60ED3" w:rsidP="00B60ED3">
      <w:pPr>
        <w:pStyle w:val="ListParagraph"/>
        <w:numPr>
          <w:ilvl w:val="0"/>
          <w:numId w:val="5"/>
        </w:numPr>
      </w:pPr>
      <w:r>
        <w:t>Field staff will not access property that is posted No Trespassing or is marked with threatening language.</w:t>
      </w:r>
    </w:p>
    <w:p w14:paraId="32E1D7FF" w14:textId="54062CC8" w:rsidR="00B60ED3" w:rsidRDefault="00B60ED3" w:rsidP="00B60ED3">
      <w:pPr>
        <w:pStyle w:val="ListParagraph"/>
        <w:numPr>
          <w:ilvl w:val="0"/>
          <w:numId w:val="5"/>
        </w:numPr>
      </w:pPr>
      <w:r>
        <w:t xml:space="preserve">Field staff will </w:t>
      </w:r>
      <w:r w:rsidR="00116419">
        <w:t xml:space="preserve">make reasonable </w:t>
      </w:r>
      <w:r>
        <w:t>attempt</w:t>
      </w:r>
      <w:r w:rsidR="00116419">
        <w:t>s</w:t>
      </w:r>
      <w:r>
        <w:t xml:space="preserve"> to obtain verbal approval prior to </w:t>
      </w:r>
      <w:r w:rsidR="00116419">
        <w:t>accessing</w:t>
      </w:r>
      <w:r>
        <w:t xml:space="preserve"> private property. </w:t>
      </w:r>
    </w:p>
    <w:p w14:paraId="1D28184C" w14:textId="77777777" w:rsidR="00B60ED3" w:rsidRDefault="00B60ED3" w:rsidP="00B60ED3">
      <w:pPr>
        <w:pStyle w:val="ListParagraph"/>
        <w:numPr>
          <w:ilvl w:val="0"/>
          <w:numId w:val="5"/>
        </w:numPr>
      </w:pPr>
      <w:r>
        <w:t>Field staff will use good judgement before entering private property without prior consent. If in doubt, field staff will not enter.</w:t>
      </w:r>
    </w:p>
    <w:p w14:paraId="2638DA1A" w14:textId="77777777" w:rsidR="00B60ED3" w:rsidRDefault="00B60ED3" w:rsidP="00B60ED3">
      <w:pPr>
        <w:pStyle w:val="ListParagraph"/>
        <w:numPr>
          <w:ilvl w:val="0"/>
          <w:numId w:val="5"/>
        </w:numPr>
      </w:pPr>
      <w:r>
        <w:t>Under no circumstance will field staff enter private property if they are concerned for their safety.</w:t>
      </w:r>
    </w:p>
    <w:p w14:paraId="0B2B3114" w14:textId="758564FD" w:rsidR="00B60ED3" w:rsidRDefault="00B60ED3" w:rsidP="00B60ED3">
      <w:pPr>
        <w:pStyle w:val="ListParagraph"/>
        <w:numPr>
          <w:ilvl w:val="0"/>
          <w:numId w:val="5"/>
        </w:numPr>
      </w:pPr>
      <w:r>
        <w:t>Field staff will always wear safety vests.</w:t>
      </w:r>
    </w:p>
    <w:p w14:paraId="3CACAADF" w14:textId="130684D7" w:rsidR="00F774C5" w:rsidRDefault="00B60ED3" w:rsidP="00B60ED3">
      <w:pPr>
        <w:autoSpaceDE w:val="0"/>
        <w:autoSpaceDN w:val="0"/>
        <w:adjustRightInd w:val="0"/>
        <w:spacing w:after="0" w:line="240" w:lineRule="auto"/>
        <w:rPr>
          <w:rFonts w:ascii="Calibri-Bold" w:hAnsi="Calibri-Bold" w:cs="Calibri-Bold"/>
          <w:b/>
          <w:bCs/>
          <w:sz w:val="24"/>
          <w:szCs w:val="24"/>
        </w:rPr>
      </w:pPr>
      <w:r>
        <w:t>If the measurement locations identified in this work plan cannot safely be accessed, then field staff will choose an alternate nearby location with similar land use.  As a last resort, if private property access is not safe or practicable, then field measurements may be conducted on public property such as highway rights of way and parks.</w:t>
      </w:r>
    </w:p>
    <w:p w14:paraId="09B62352" w14:textId="77777777" w:rsidR="00B60ED3" w:rsidRDefault="00B60ED3" w:rsidP="00E54D13">
      <w:pPr>
        <w:autoSpaceDE w:val="0"/>
        <w:autoSpaceDN w:val="0"/>
        <w:adjustRightInd w:val="0"/>
        <w:spacing w:after="0" w:line="240" w:lineRule="auto"/>
        <w:rPr>
          <w:rFonts w:ascii="Calibri-Bold" w:hAnsi="Calibri-Bold" w:cs="Calibri-Bold"/>
          <w:b/>
          <w:bCs/>
          <w:sz w:val="24"/>
          <w:szCs w:val="24"/>
        </w:rPr>
      </w:pPr>
    </w:p>
    <w:p w14:paraId="4AE7DAC5" w14:textId="3BC0A3D7" w:rsidR="000A1C6F" w:rsidRPr="00350335" w:rsidRDefault="00AF20EA" w:rsidP="00E54D13">
      <w:pPr>
        <w:autoSpaceDE w:val="0"/>
        <w:autoSpaceDN w:val="0"/>
        <w:adjustRightInd w:val="0"/>
        <w:spacing w:after="0" w:line="240" w:lineRule="auto"/>
        <w:rPr>
          <w:rFonts w:ascii="Calibri-Bold" w:hAnsi="Calibri-Bold" w:cs="Calibri-Bold"/>
          <w:b/>
          <w:bCs/>
          <w:sz w:val="24"/>
          <w:szCs w:val="24"/>
        </w:rPr>
      </w:pPr>
      <w:r w:rsidRPr="00350335">
        <w:rPr>
          <w:rFonts w:ascii="Calibri-Bold" w:hAnsi="Calibri-Bold" w:cs="Calibri-Bold"/>
          <w:b/>
          <w:bCs/>
          <w:sz w:val="24"/>
          <w:szCs w:val="24"/>
        </w:rPr>
        <w:t>Non‐Residential Special Land Uses</w:t>
      </w:r>
    </w:p>
    <w:p w14:paraId="01D6C594" w14:textId="3C9E45D2" w:rsidR="00806063" w:rsidRPr="00BC73B6" w:rsidRDefault="00806063" w:rsidP="00F774C5">
      <w:pPr>
        <w:autoSpaceDE w:val="0"/>
        <w:autoSpaceDN w:val="0"/>
        <w:adjustRightInd w:val="0"/>
        <w:spacing w:after="0" w:line="240" w:lineRule="auto"/>
        <w:rPr>
          <w:rFonts w:cstheme="minorHAnsi"/>
        </w:rPr>
      </w:pPr>
      <w:r w:rsidRPr="00BC73B6">
        <w:rPr>
          <w:rFonts w:cstheme="minorHAnsi"/>
        </w:rPr>
        <w:t xml:space="preserve">If traffic noise impacts are predicted to occur, equivalent receptors will be calculated per guidance found in the </w:t>
      </w:r>
      <w:r w:rsidR="00496DED">
        <w:rPr>
          <w:rFonts w:cstheme="minorHAnsi"/>
        </w:rPr>
        <w:t>Noise</w:t>
      </w:r>
      <w:r w:rsidRPr="00BC73B6">
        <w:rPr>
          <w:rFonts w:cstheme="minorHAnsi"/>
        </w:rPr>
        <w:t xml:space="preserve"> Manual for non‐residential land use locations. </w:t>
      </w:r>
      <w:r w:rsidR="00CA6A7C">
        <w:rPr>
          <w:rFonts w:cstheme="minorHAnsi"/>
        </w:rPr>
        <w:t xml:space="preserve"> </w:t>
      </w:r>
      <w:r w:rsidRPr="00BC73B6">
        <w:rPr>
          <w:rFonts w:cstheme="minorHAnsi"/>
        </w:rPr>
        <w:t xml:space="preserve">Potential locations include the following: </w:t>
      </w:r>
      <w:r w:rsidR="00CE4B2D" w:rsidRPr="00BC73B6">
        <w:rPr>
          <w:rFonts w:cstheme="minorHAnsi"/>
          <w:highlight w:val="cyan"/>
        </w:rPr>
        <w:t>[list potential locations</w:t>
      </w:r>
      <w:r w:rsidR="00D71055">
        <w:rPr>
          <w:rFonts w:cstheme="minorHAnsi"/>
          <w:highlight w:val="cyan"/>
        </w:rPr>
        <w:t xml:space="preserve"> and land uses</w:t>
      </w:r>
      <w:r w:rsidR="00CE4B2D" w:rsidRPr="00BC73B6">
        <w:rPr>
          <w:rFonts w:cstheme="minorHAnsi"/>
          <w:highlight w:val="cyan"/>
        </w:rPr>
        <w:t>]</w:t>
      </w:r>
      <w:r w:rsidRPr="00BC73B6">
        <w:rPr>
          <w:rFonts w:cstheme="minorHAnsi"/>
        </w:rPr>
        <w:t xml:space="preserve">. </w:t>
      </w:r>
    </w:p>
    <w:p w14:paraId="62901D3D" w14:textId="77777777" w:rsidR="00CE4B2D" w:rsidRPr="00BC73B6" w:rsidRDefault="00CE4B2D" w:rsidP="00F774C5">
      <w:pPr>
        <w:autoSpaceDE w:val="0"/>
        <w:autoSpaceDN w:val="0"/>
        <w:adjustRightInd w:val="0"/>
        <w:spacing w:after="0" w:line="240" w:lineRule="auto"/>
        <w:rPr>
          <w:rFonts w:cstheme="minorHAnsi"/>
        </w:rPr>
      </w:pPr>
    </w:p>
    <w:p w14:paraId="329117B8" w14:textId="63057914" w:rsidR="00423B36" w:rsidRPr="00BC73B6" w:rsidRDefault="00E63801" w:rsidP="00F774C5">
      <w:pPr>
        <w:spacing w:after="120" w:line="240" w:lineRule="auto"/>
        <w:rPr>
          <w:rFonts w:cstheme="minorHAnsi"/>
        </w:rPr>
      </w:pPr>
      <w:r w:rsidRPr="00AC5D54">
        <w:rPr>
          <w:rFonts w:cstheme="minorHAnsi"/>
        </w:rPr>
        <w:t xml:space="preserve">Equivalent receptors will be used to represent these </w:t>
      </w:r>
      <w:r w:rsidR="00820F14" w:rsidRPr="00AC5D54">
        <w:rPr>
          <w:rFonts w:cstheme="minorHAnsi"/>
        </w:rPr>
        <w:t>non-</w:t>
      </w:r>
      <w:r w:rsidR="00204CD3" w:rsidRPr="00BC73B6">
        <w:rPr>
          <w:rFonts w:cstheme="minorHAnsi"/>
        </w:rPr>
        <w:t xml:space="preserve">residential </w:t>
      </w:r>
      <w:r w:rsidR="0029348F" w:rsidRPr="00BC73B6">
        <w:rPr>
          <w:rFonts w:cstheme="minorHAnsi"/>
        </w:rPr>
        <w:t xml:space="preserve">land </w:t>
      </w:r>
      <w:r w:rsidR="00404B20" w:rsidRPr="00BC73B6">
        <w:rPr>
          <w:rFonts w:cstheme="minorHAnsi"/>
        </w:rPr>
        <w:t xml:space="preserve">uses in determining any potential noise abatement </w:t>
      </w:r>
      <w:r w:rsidR="00C42656" w:rsidRPr="00BC73B6">
        <w:rPr>
          <w:rFonts w:cstheme="minorHAnsi"/>
        </w:rPr>
        <w:t xml:space="preserve">measure’s feasibility </w:t>
      </w:r>
      <w:r w:rsidR="00F23D12" w:rsidRPr="00BC73B6">
        <w:rPr>
          <w:rFonts w:cstheme="minorHAnsi"/>
        </w:rPr>
        <w:t>and reasonableness</w:t>
      </w:r>
      <w:r w:rsidR="00806063" w:rsidRPr="00BC73B6">
        <w:rPr>
          <w:rFonts w:cstheme="minorHAnsi"/>
        </w:rPr>
        <w:t xml:space="preserve">.  </w:t>
      </w:r>
      <w:r w:rsidR="00404B20" w:rsidRPr="00BC73B6">
        <w:rPr>
          <w:rFonts w:cstheme="minorHAnsi"/>
        </w:rPr>
        <w:t>A grid, or nodal</w:t>
      </w:r>
      <w:r w:rsidR="00806063" w:rsidRPr="00BC73B6">
        <w:rPr>
          <w:rFonts w:cstheme="minorHAnsi"/>
        </w:rPr>
        <w:t>‐</w:t>
      </w:r>
      <w:r w:rsidR="00404B20" w:rsidRPr="00BC73B6">
        <w:rPr>
          <w:rFonts w:cstheme="minorHAnsi"/>
        </w:rPr>
        <w:t>type array of</w:t>
      </w:r>
      <w:r w:rsidR="00806063" w:rsidRPr="00BC73B6">
        <w:rPr>
          <w:rFonts w:cstheme="minorHAnsi"/>
        </w:rPr>
        <w:t xml:space="preserve"> receptors shall be used to accurately assess the extent to which larger‐area receptors and/or locations represented by more than one equivalent receptor are impacted. </w:t>
      </w:r>
      <w:r w:rsidR="00CA6A7C">
        <w:rPr>
          <w:rFonts w:cstheme="minorHAnsi"/>
        </w:rPr>
        <w:t xml:space="preserve"> </w:t>
      </w:r>
      <w:r w:rsidR="00806063" w:rsidRPr="00BC73B6">
        <w:rPr>
          <w:rFonts w:cstheme="minorHAnsi"/>
        </w:rPr>
        <w:t>The equivalent number of receptors will be determined by the formula:</w:t>
      </w:r>
    </w:p>
    <w:p w14:paraId="74DE54F9" w14:textId="0CE2F868" w:rsidR="00A24C3A" w:rsidRDefault="003A1C2A" w:rsidP="00F774C5">
      <w:pPr>
        <w:autoSpaceDE w:val="0"/>
        <w:autoSpaceDN w:val="0"/>
        <w:adjustRightInd w:val="0"/>
        <w:spacing w:after="0" w:line="240" w:lineRule="auto"/>
        <w:rPr>
          <w:rFonts w:cstheme="minorHAnsi"/>
        </w:rPr>
      </w:pPr>
      <w:r w:rsidRPr="00BC73B6">
        <w:rPr>
          <w:rFonts w:cstheme="minorHAnsi"/>
        </w:rPr>
        <w:t>Equivalent Receptor</w:t>
      </w:r>
      <w:r w:rsidR="00806063" w:rsidRPr="00BC73B6">
        <w:rPr>
          <w:rFonts w:cstheme="minorHAnsi"/>
        </w:rPr>
        <w:t> = (Person/hours per Year Associated with the Land Use) / (Person/hours per Year Associated with a Single‐Family Residence)</w:t>
      </w:r>
      <w:r w:rsidR="00A24C3A" w:rsidRPr="00BC73B6">
        <w:rPr>
          <w:rFonts w:cstheme="minorHAnsi"/>
        </w:rPr>
        <w:t>.</w:t>
      </w:r>
    </w:p>
    <w:p w14:paraId="7A606CF1" w14:textId="77777777" w:rsidR="00F774C5" w:rsidRPr="00BC73B6" w:rsidRDefault="00F774C5" w:rsidP="00F774C5">
      <w:pPr>
        <w:autoSpaceDE w:val="0"/>
        <w:autoSpaceDN w:val="0"/>
        <w:adjustRightInd w:val="0"/>
        <w:spacing w:after="0" w:line="240" w:lineRule="auto"/>
        <w:rPr>
          <w:rFonts w:cstheme="minorHAnsi"/>
        </w:rPr>
      </w:pPr>
    </w:p>
    <w:p w14:paraId="7E5A4A2E" w14:textId="77777777" w:rsidR="000A1C6F" w:rsidRDefault="00A24C3A" w:rsidP="009D6F28">
      <w:pPr>
        <w:autoSpaceDE w:val="0"/>
        <w:autoSpaceDN w:val="0"/>
        <w:adjustRightInd w:val="0"/>
        <w:spacing w:after="0" w:line="240" w:lineRule="auto"/>
        <w:rPr>
          <w:rFonts w:cstheme="minorHAnsi"/>
        </w:rPr>
      </w:pPr>
      <w:r w:rsidRPr="00BC73B6">
        <w:rPr>
          <w:rFonts w:cstheme="minorHAnsi"/>
        </w:rPr>
        <w:t>In addition, specific guidance for Activity Categories C, D</w:t>
      </w:r>
      <w:r w:rsidR="00CA6A7C">
        <w:rPr>
          <w:rFonts w:cstheme="minorHAnsi"/>
        </w:rPr>
        <w:t>,</w:t>
      </w:r>
      <w:r w:rsidRPr="00BC73B6">
        <w:rPr>
          <w:rFonts w:cstheme="minorHAnsi"/>
        </w:rPr>
        <w:t xml:space="preserve"> and E found in the </w:t>
      </w:r>
      <w:r w:rsidR="00496DED">
        <w:rPr>
          <w:rFonts w:cstheme="minorHAnsi"/>
        </w:rPr>
        <w:t>Noise</w:t>
      </w:r>
      <w:r w:rsidRPr="00BC73B6">
        <w:rPr>
          <w:rFonts w:cstheme="minorHAnsi"/>
        </w:rPr>
        <w:t xml:space="preserve"> Manual will be followed as appropriate.</w:t>
      </w:r>
      <w:r w:rsidR="00CA6A7C">
        <w:rPr>
          <w:rFonts w:cstheme="minorHAnsi"/>
        </w:rPr>
        <w:t xml:space="preserve"> </w:t>
      </w:r>
      <w:r w:rsidRPr="00BC73B6">
        <w:rPr>
          <w:rFonts w:cstheme="minorHAnsi"/>
        </w:rPr>
        <w:t xml:space="preserve"> The Daily Hours Used will be the number of hours for which the facility is in </w:t>
      </w:r>
      <w:r w:rsidRPr="00BC73B6">
        <w:rPr>
          <w:rFonts w:cstheme="minorHAnsi"/>
        </w:rPr>
        <w:lastRenderedPageBreak/>
        <w:t>operation on a typical day. Information on usage will be obtained from the property owner or management of the facility being evaluated while in the field.</w:t>
      </w:r>
    </w:p>
    <w:p w14:paraId="558DE3B4" w14:textId="77777777" w:rsidR="006D7A47" w:rsidRDefault="006D7A47" w:rsidP="009D6F28">
      <w:pPr>
        <w:autoSpaceDE w:val="0"/>
        <w:autoSpaceDN w:val="0"/>
        <w:adjustRightInd w:val="0"/>
        <w:spacing w:after="0" w:line="240" w:lineRule="auto"/>
        <w:rPr>
          <w:rFonts w:cstheme="minorHAnsi"/>
        </w:rPr>
      </w:pPr>
    </w:p>
    <w:p w14:paraId="0ED87D14" w14:textId="5F092EEE" w:rsidR="009D6F28" w:rsidRPr="000A1C6F" w:rsidRDefault="009D6F28" w:rsidP="009D6F28">
      <w:pPr>
        <w:autoSpaceDE w:val="0"/>
        <w:autoSpaceDN w:val="0"/>
        <w:adjustRightInd w:val="0"/>
        <w:spacing w:after="0" w:line="240" w:lineRule="auto"/>
        <w:rPr>
          <w:rFonts w:cstheme="minorHAnsi"/>
        </w:rPr>
      </w:pPr>
      <w:r w:rsidRPr="00350335">
        <w:rPr>
          <w:rFonts w:ascii="Calibri-Bold" w:hAnsi="Calibri-Bold" w:cs="Calibri-Bold"/>
          <w:b/>
          <w:bCs/>
          <w:sz w:val="24"/>
          <w:szCs w:val="24"/>
        </w:rPr>
        <w:t>Traffic</w:t>
      </w:r>
    </w:p>
    <w:p w14:paraId="22430EEE" w14:textId="635845E8" w:rsidR="009D6F28" w:rsidRPr="00BC73B6" w:rsidRDefault="009D6F28" w:rsidP="00AC5D54">
      <w:pPr>
        <w:autoSpaceDE w:val="0"/>
        <w:autoSpaceDN w:val="0"/>
        <w:adjustRightInd w:val="0"/>
        <w:spacing w:after="0" w:line="240" w:lineRule="auto"/>
        <w:rPr>
          <w:rFonts w:cstheme="minorHAnsi"/>
        </w:rPr>
      </w:pPr>
      <w:r w:rsidRPr="00BC73B6">
        <w:rPr>
          <w:rFonts w:cstheme="minorHAnsi"/>
        </w:rPr>
        <w:t>Traffic volumes will be modeled with a 50-50 directional split.</w:t>
      </w:r>
      <w:r w:rsidR="00CA6A7C">
        <w:rPr>
          <w:rFonts w:cstheme="minorHAnsi"/>
        </w:rPr>
        <w:t xml:space="preserve"> </w:t>
      </w:r>
      <w:r w:rsidRPr="00BC73B6">
        <w:rPr>
          <w:rFonts w:cstheme="minorHAnsi"/>
        </w:rPr>
        <w:t xml:space="preserve"> </w:t>
      </w:r>
      <w:r w:rsidR="00F243A1" w:rsidRPr="00BC73B6">
        <w:rPr>
          <w:rFonts w:cstheme="minorHAnsi"/>
          <w:highlight w:val="cyan"/>
        </w:rPr>
        <w:t>If another split is to be used, specify and give reasons why it is to be used instead of 50-50.</w:t>
      </w:r>
      <w:r w:rsidR="00544103">
        <w:rPr>
          <w:rFonts w:cstheme="minorHAnsi"/>
        </w:rPr>
        <w:t xml:space="preserve"> </w:t>
      </w:r>
      <w:r w:rsidR="00544103" w:rsidRPr="00942CF9">
        <w:rPr>
          <w:rFonts w:cstheme="minorHAnsi"/>
          <w:highlight w:val="cyan"/>
        </w:rPr>
        <w:t>Consult the Traffic Noise and Air Quality Group if there are extreme directional splits (65/35 or higher).</w:t>
      </w:r>
      <w:r w:rsidR="00544103">
        <w:rPr>
          <w:rFonts w:cstheme="minorHAnsi"/>
        </w:rPr>
        <w:t xml:space="preserve"> </w:t>
      </w:r>
      <w:r w:rsidR="00F243A1" w:rsidRPr="00BC73B6">
        <w:rPr>
          <w:rFonts w:cstheme="minorHAnsi"/>
        </w:rPr>
        <w:t xml:space="preserve"> </w:t>
      </w:r>
      <w:r w:rsidRPr="00BC73B6">
        <w:rPr>
          <w:rFonts w:cstheme="minorHAnsi"/>
        </w:rPr>
        <w:t>The worst traffic noise conditions will be</w:t>
      </w:r>
    </w:p>
    <w:p w14:paraId="01A08FD0" w14:textId="77777777" w:rsidR="009D6F28" w:rsidRPr="00BC73B6" w:rsidRDefault="009D6F28" w:rsidP="00BC73B6">
      <w:pPr>
        <w:autoSpaceDE w:val="0"/>
        <w:autoSpaceDN w:val="0"/>
        <w:adjustRightInd w:val="0"/>
        <w:spacing w:after="0" w:line="240" w:lineRule="auto"/>
        <w:rPr>
          <w:rFonts w:cstheme="minorHAnsi"/>
        </w:rPr>
      </w:pPr>
      <w:r w:rsidRPr="00BC73B6">
        <w:rPr>
          <w:rFonts w:cstheme="minorHAnsi"/>
        </w:rPr>
        <w:t>modeled, which is the lesser of the DHV percentage of the AADT or the maximum roadway vehicle</w:t>
      </w:r>
    </w:p>
    <w:p w14:paraId="7E9855D2" w14:textId="56377261" w:rsidR="00AC7C15" w:rsidRDefault="009D6F28" w:rsidP="00BC73B6">
      <w:pPr>
        <w:spacing w:after="0"/>
        <w:rPr>
          <w:rFonts w:cstheme="minorHAnsi"/>
        </w:rPr>
      </w:pPr>
      <w:r w:rsidRPr="00BC73B6">
        <w:rPr>
          <w:rFonts w:cstheme="minorHAnsi"/>
        </w:rPr>
        <w:t>capacity Level of Service C (LOS C) operating at the design speed.</w:t>
      </w:r>
    </w:p>
    <w:p w14:paraId="282BE5A8" w14:textId="77777777" w:rsidR="00AC5D54" w:rsidRPr="00BC73B6" w:rsidRDefault="00AC5D54" w:rsidP="00BC73B6">
      <w:pPr>
        <w:spacing w:after="0"/>
        <w:rPr>
          <w:rFonts w:cstheme="minorHAnsi"/>
        </w:rPr>
      </w:pPr>
    </w:p>
    <w:p w14:paraId="11631F43" w14:textId="057EA2BC" w:rsidR="00AC7C15" w:rsidRDefault="00977676" w:rsidP="00350335">
      <w:pPr>
        <w:autoSpaceDE w:val="0"/>
        <w:autoSpaceDN w:val="0"/>
        <w:adjustRightInd w:val="0"/>
        <w:spacing w:after="0" w:line="240" w:lineRule="auto"/>
        <w:rPr>
          <w:rFonts w:cstheme="minorHAnsi"/>
        </w:rPr>
      </w:pPr>
      <w:r w:rsidRPr="00350335">
        <w:rPr>
          <w:rFonts w:ascii="Calibri" w:hAnsi="Calibri" w:cs="Calibri"/>
        </w:rPr>
        <w:t>The design year for this project is 20</w:t>
      </w:r>
      <w:r w:rsidRPr="00350335">
        <w:rPr>
          <w:rFonts w:ascii="Calibri" w:hAnsi="Calibri" w:cs="Calibri"/>
          <w:highlight w:val="yellow"/>
        </w:rPr>
        <w:t>XX</w:t>
      </w:r>
      <w:r w:rsidRPr="00350335">
        <w:rPr>
          <w:rFonts w:ascii="Calibri" w:hAnsi="Calibri" w:cs="Calibri"/>
        </w:rPr>
        <w:t xml:space="preserve"> with the Existing base year of 20</w:t>
      </w:r>
      <w:r w:rsidRPr="00350335">
        <w:rPr>
          <w:rFonts w:ascii="Calibri" w:hAnsi="Calibri" w:cs="Calibri"/>
          <w:highlight w:val="yellow"/>
        </w:rPr>
        <w:t>XX</w:t>
      </w:r>
      <w:r w:rsidRPr="00350335">
        <w:rPr>
          <w:rFonts w:ascii="Calibri" w:hAnsi="Calibri" w:cs="Calibri"/>
        </w:rPr>
        <w:t xml:space="preserve">. </w:t>
      </w:r>
      <w:r w:rsidR="00AC7C15" w:rsidRPr="00BC73B6">
        <w:rPr>
          <w:rFonts w:cstheme="minorHAnsi"/>
        </w:rPr>
        <w:t xml:space="preserve">Traffic speeds applied in the Base Year Existing, Design Year No‐Build, and Design Year Build TNM models will be determined using posted </w:t>
      </w:r>
      <w:r w:rsidR="00544103">
        <w:rPr>
          <w:rFonts w:cstheme="minorHAnsi"/>
        </w:rPr>
        <w:t xml:space="preserve">or design </w:t>
      </w:r>
      <w:r w:rsidR="00AC7C15" w:rsidRPr="00BC73B6">
        <w:rPr>
          <w:rFonts w:cstheme="minorHAnsi"/>
        </w:rPr>
        <w:t xml:space="preserve">speeds </w:t>
      </w:r>
      <w:r w:rsidR="00544103">
        <w:rPr>
          <w:rFonts w:cstheme="minorHAnsi"/>
        </w:rPr>
        <w:t>as directed in</w:t>
      </w:r>
      <w:r w:rsidR="00544103" w:rsidRPr="00BC73B6">
        <w:rPr>
          <w:rFonts w:cstheme="minorHAnsi"/>
        </w:rPr>
        <w:t xml:space="preserve"> </w:t>
      </w:r>
      <w:r w:rsidR="00AC7C15" w:rsidRPr="00BC73B6">
        <w:rPr>
          <w:rFonts w:cstheme="minorHAnsi"/>
        </w:rPr>
        <w:t xml:space="preserve">the </w:t>
      </w:r>
      <w:r w:rsidR="00496DED">
        <w:rPr>
          <w:rFonts w:cstheme="minorHAnsi"/>
        </w:rPr>
        <w:t>Noise</w:t>
      </w:r>
      <w:r w:rsidR="00D2529F">
        <w:rPr>
          <w:rFonts w:cstheme="minorHAnsi"/>
        </w:rPr>
        <w:t xml:space="preserve"> </w:t>
      </w:r>
      <w:r w:rsidR="00AC7C15" w:rsidRPr="00BC73B6">
        <w:rPr>
          <w:rFonts w:cstheme="minorHAnsi"/>
        </w:rPr>
        <w:t xml:space="preserve">Manual. </w:t>
      </w:r>
      <w:r w:rsidR="00406ABE">
        <w:rPr>
          <w:rFonts w:cstheme="minorHAnsi"/>
        </w:rPr>
        <w:t>The design speed will be obtained from the project’s roadway design criteria.</w:t>
      </w:r>
      <w:r w:rsidR="00AC7C15" w:rsidRPr="00BC73B6">
        <w:rPr>
          <w:rFonts w:cstheme="minorHAnsi"/>
        </w:rPr>
        <w:t xml:space="preserve"> </w:t>
      </w:r>
      <w:r w:rsidR="00CA6A7C">
        <w:rPr>
          <w:rFonts w:cstheme="minorHAnsi"/>
        </w:rPr>
        <w:t xml:space="preserve"> </w:t>
      </w:r>
      <w:r w:rsidR="007530E1">
        <w:rPr>
          <w:rFonts w:cstheme="minorHAnsi"/>
        </w:rPr>
        <w:t>Because design speeds for the Base Year and No-Build existing road</w:t>
      </w:r>
      <w:r w:rsidR="00B25780">
        <w:rPr>
          <w:rFonts w:cstheme="minorHAnsi"/>
        </w:rPr>
        <w:t>ways</w:t>
      </w:r>
      <w:r w:rsidR="007530E1">
        <w:rPr>
          <w:rFonts w:cstheme="minorHAnsi"/>
        </w:rPr>
        <w:t xml:space="preserve"> is often unknown, using posted speeds for these two modeling scenarios will be acceptable. </w:t>
      </w:r>
    </w:p>
    <w:p w14:paraId="6D1D24A2" w14:textId="12135BF5" w:rsidR="001367B5" w:rsidRDefault="001367B5" w:rsidP="00350335">
      <w:pPr>
        <w:autoSpaceDE w:val="0"/>
        <w:autoSpaceDN w:val="0"/>
        <w:adjustRightInd w:val="0"/>
        <w:spacing w:after="0" w:line="240" w:lineRule="auto"/>
        <w:rPr>
          <w:rFonts w:cstheme="minorHAnsi"/>
        </w:rPr>
      </w:pPr>
    </w:p>
    <w:p w14:paraId="3202376D" w14:textId="77777777" w:rsidR="001367B5" w:rsidRPr="000B0B39" w:rsidRDefault="001367B5" w:rsidP="001367B5">
      <w:pPr>
        <w:autoSpaceDE w:val="0"/>
        <w:autoSpaceDN w:val="0"/>
        <w:adjustRightInd w:val="0"/>
        <w:spacing w:after="0" w:line="240" w:lineRule="auto"/>
        <w:rPr>
          <w:rFonts w:ascii="Calibri-Bold" w:hAnsi="Calibri-Bold" w:cs="Calibri-Bold"/>
          <w:b/>
          <w:bCs/>
          <w:sz w:val="24"/>
          <w:szCs w:val="24"/>
        </w:rPr>
      </w:pPr>
      <w:r w:rsidRPr="000B0B39">
        <w:rPr>
          <w:rFonts w:ascii="Calibri-Bold" w:hAnsi="Calibri-Bold" w:cs="Calibri-Bold"/>
          <w:b/>
          <w:bCs/>
          <w:sz w:val="24"/>
          <w:szCs w:val="24"/>
        </w:rPr>
        <w:t xml:space="preserve">Noise from Other Modes of Transportation </w:t>
      </w:r>
      <w:r>
        <w:rPr>
          <w:rFonts w:ascii="Calibri-Bold" w:hAnsi="Calibri-Bold" w:cs="Calibri-Bold"/>
          <w:b/>
          <w:bCs/>
          <w:sz w:val="24"/>
          <w:szCs w:val="24"/>
        </w:rPr>
        <w:t>(Aircraft Noise and Rail / Transit Noise)</w:t>
      </w:r>
    </w:p>
    <w:p w14:paraId="1A151F33" w14:textId="77777777" w:rsidR="001367B5" w:rsidRPr="002A54A2" w:rsidRDefault="001367B5" w:rsidP="001367B5">
      <w:pPr>
        <w:autoSpaceDE w:val="0"/>
        <w:autoSpaceDN w:val="0"/>
        <w:adjustRightInd w:val="0"/>
        <w:spacing w:after="0" w:line="240" w:lineRule="auto"/>
        <w:rPr>
          <w:rFonts w:ascii="Calibri" w:hAnsi="Calibri" w:cs="Calibri"/>
          <w:highlight w:val="cyan"/>
        </w:rPr>
      </w:pPr>
      <w:bookmarkStart w:id="5" w:name="_Hlk125633925"/>
      <w:r w:rsidRPr="002A54A2">
        <w:rPr>
          <w:rFonts w:ascii="Calibri" w:hAnsi="Calibri" w:cs="Calibri"/>
          <w:highlight w:val="cyan"/>
        </w:rPr>
        <w:t xml:space="preserve">If there is </w:t>
      </w:r>
      <w:r>
        <w:rPr>
          <w:rFonts w:ascii="Calibri" w:hAnsi="Calibri" w:cs="Calibri"/>
          <w:highlight w:val="cyan"/>
        </w:rPr>
        <w:t xml:space="preserve">a </w:t>
      </w:r>
      <w:r w:rsidRPr="002A54A2">
        <w:rPr>
          <w:rFonts w:ascii="Calibri" w:hAnsi="Calibri" w:cs="Calibri"/>
          <w:highlight w:val="cyan"/>
        </w:rPr>
        <w:t xml:space="preserve">secondary </w:t>
      </w:r>
      <w:r>
        <w:rPr>
          <w:rFonts w:ascii="Calibri" w:hAnsi="Calibri" w:cs="Calibri"/>
          <w:highlight w:val="cyan"/>
        </w:rPr>
        <w:t xml:space="preserve">transportation </w:t>
      </w:r>
      <w:r w:rsidRPr="002A54A2">
        <w:rPr>
          <w:rFonts w:ascii="Calibri" w:hAnsi="Calibri" w:cs="Calibri"/>
          <w:highlight w:val="cyan"/>
        </w:rPr>
        <w:t xml:space="preserve">noise source within the project study area, </w:t>
      </w:r>
      <w:r>
        <w:rPr>
          <w:rFonts w:ascii="Calibri" w:hAnsi="Calibri" w:cs="Calibri"/>
          <w:highlight w:val="cyan"/>
        </w:rPr>
        <w:t xml:space="preserve">it needs to be identified. If there are none, state this. Provide the name of the airport and/or rail line (e.g. Norfolk Southern, CSX, etc.) and describe the location and which NSA it is located in. For rail noise, provide a table like the one below. Information on rail activity can be obtained from Jim Harris in the NCDOT Rail Division. For transit, contact the </w:t>
      </w:r>
      <w:proofErr w:type="gramStart"/>
      <w:r>
        <w:rPr>
          <w:rFonts w:ascii="Calibri" w:hAnsi="Calibri" w:cs="Calibri"/>
          <w:highlight w:val="cyan"/>
        </w:rPr>
        <w:t>owner /</w:t>
      </w:r>
      <w:proofErr w:type="gramEnd"/>
      <w:r>
        <w:rPr>
          <w:rFonts w:ascii="Calibri" w:hAnsi="Calibri" w:cs="Calibri"/>
          <w:highlight w:val="cyan"/>
        </w:rPr>
        <w:t xml:space="preserve">operator of the facility. </w:t>
      </w:r>
      <w:r w:rsidRPr="002A54A2">
        <w:rPr>
          <w:rFonts w:ascii="Calibri" w:hAnsi="Calibri" w:cs="Calibri"/>
          <w:highlight w:val="cyan"/>
        </w:rPr>
        <w:t xml:space="preserve"> </w:t>
      </w:r>
      <w:bookmarkEnd w:id="5"/>
    </w:p>
    <w:p w14:paraId="375AAFC2" w14:textId="4A8AC4FA" w:rsidR="001367B5" w:rsidRPr="002A54A2" w:rsidRDefault="00391DB5" w:rsidP="001367B5">
      <w:pPr>
        <w:rPr>
          <w:highlight w:val="cyan"/>
        </w:rPr>
      </w:pPr>
      <w:r w:rsidRPr="00391DB5">
        <w:rPr>
          <w:noProof/>
        </w:rPr>
        <w:drawing>
          <wp:inline distT="0" distB="0" distL="0" distR="0" wp14:anchorId="48B3875B" wp14:editId="6581E4F4">
            <wp:extent cx="5943600" cy="1771650"/>
            <wp:effectExtent l="0" t="0" r="0" b="0"/>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12"/>
                    <a:stretch>
                      <a:fillRect/>
                    </a:stretch>
                  </pic:blipFill>
                  <pic:spPr>
                    <a:xfrm>
                      <a:off x="0" y="0"/>
                      <a:ext cx="5943600" cy="1771650"/>
                    </a:xfrm>
                    <a:prstGeom prst="rect">
                      <a:avLst/>
                    </a:prstGeom>
                  </pic:spPr>
                </pic:pic>
              </a:graphicData>
            </a:graphic>
          </wp:inline>
        </w:drawing>
      </w:r>
    </w:p>
    <w:p w14:paraId="574B8BBA" w14:textId="77777777" w:rsidR="00FE4E42" w:rsidRDefault="00FE4E42" w:rsidP="004E6078">
      <w:pPr>
        <w:autoSpaceDE w:val="0"/>
        <w:autoSpaceDN w:val="0"/>
        <w:adjustRightInd w:val="0"/>
        <w:spacing w:after="0" w:line="240" w:lineRule="auto"/>
        <w:rPr>
          <w:rFonts w:ascii="Calibri-Bold" w:hAnsi="Calibri-Bold" w:cs="Calibri-Bold"/>
          <w:b/>
          <w:bCs/>
          <w:sz w:val="24"/>
          <w:szCs w:val="24"/>
        </w:rPr>
      </w:pPr>
    </w:p>
    <w:p w14:paraId="26BF5102" w14:textId="49B59CC2" w:rsidR="004E6078" w:rsidRPr="00350335" w:rsidRDefault="004E6078" w:rsidP="00350335">
      <w:pPr>
        <w:autoSpaceDE w:val="0"/>
        <w:autoSpaceDN w:val="0"/>
        <w:adjustRightInd w:val="0"/>
        <w:spacing w:after="0" w:line="240" w:lineRule="auto"/>
        <w:rPr>
          <w:rFonts w:ascii="Calibri-Bold" w:hAnsi="Calibri-Bold" w:cs="Calibri-Bold"/>
          <w:b/>
          <w:bCs/>
          <w:sz w:val="24"/>
          <w:szCs w:val="24"/>
        </w:rPr>
      </w:pPr>
      <w:r w:rsidRPr="00350335">
        <w:rPr>
          <w:rFonts w:ascii="Calibri-Bold" w:hAnsi="Calibri-Bold" w:cs="Calibri-Bold"/>
          <w:b/>
          <w:bCs/>
          <w:sz w:val="24"/>
          <w:szCs w:val="24"/>
        </w:rPr>
        <w:t xml:space="preserve">Modeling Procedures </w:t>
      </w:r>
    </w:p>
    <w:p w14:paraId="17504997" w14:textId="3D7FC6E0" w:rsidR="007D59C4" w:rsidRPr="00BC73B6" w:rsidRDefault="004E6078" w:rsidP="0004138E">
      <w:pPr>
        <w:autoSpaceDE w:val="0"/>
        <w:autoSpaceDN w:val="0"/>
        <w:adjustRightInd w:val="0"/>
        <w:spacing w:after="0" w:line="240" w:lineRule="auto"/>
        <w:rPr>
          <w:rFonts w:cstheme="minorHAnsi"/>
        </w:rPr>
      </w:pPr>
      <w:r w:rsidRPr="00BC73B6">
        <w:rPr>
          <w:rFonts w:cstheme="minorHAnsi"/>
        </w:rPr>
        <w:t xml:space="preserve">All first, second, and third row buildings will be modeled as barriers as well as any other buildings that may be </w:t>
      </w:r>
      <w:r w:rsidR="003060CB">
        <w:rPr>
          <w:rFonts w:cstheme="minorHAnsi"/>
        </w:rPr>
        <w:t>acoustically important</w:t>
      </w:r>
      <w:r w:rsidRPr="00BC73B6">
        <w:rPr>
          <w:rFonts w:cstheme="minorHAnsi"/>
        </w:rPr>
        <w:t xml:space="preserve"> to the accuracy of the model. </w:t>
      </w:r>
      <w:r w:rsidR="00CA6A7C">
        <w:rPr>
          <w:rFonts w:cstheme="minorHAnsi"/>
        </w:rPr>
        <w:t xml:space="preserve"> </w:t>
      </w:r>
      <w:r w:rsidRPr="00BC73B6">
        <w:rPr>
          <w:rFonts w:cstheme="minorHAnsi"/>
        </w:rPr>
        <w:t xml:space="preserve">The height of single‐story house building barriers will be modeled at 10 feet and two‐story buildings will be modeled at 20 feet, </w:t>
      </w:r>
      <w:r w:rsidR="00FA5756" w:rsidRPr="00BC73B6">
        <w:rPr>
          <w:rFonts w:cstheme="minorHAnsi"/>
        </w:rPr>
        <w:t>respect</w:t>
      </w:r>
      <w:r w:rsidR="00FA5756">
        <w:rPr>
          <w:rFonts w:cstheme="minorHAnsi"/>
        </w:rPr>
        <w:t>ively</w:t>
      </w:r>
      <w:r w:rsidRPr="00BC73B6">
        <w:rPr>
          <w:rFonts w:cstheme="minorHAnsi"/>
        </w:rPr>
        <w:t xml:space="preserve">. </w:t>
      </w:r>
      <w:r w:rsidR="00CA6A7C">
        <w:rPr>
          <w:rFonts w:cstheme="minorHAnsi"/>
        </w:rPr>
        <w:t xml:space="preserve"> </w:t>
      </w:r>
      <w:r w:rsidR="00D2529F">
        <w:rPr>
          <w:rFonts w:cstheme="minorHAnsi"/>
        </w:rPr>
        <w:t xml:space="preserve">Building barriers will be modeled with a flat, not sloping, top. </w:t>
      </w:r>
      <w:r w:rsidR="00CA6A7C">
        <w:rPr>
          <w:rFonts w:cstheme="minorHAnsi"/>
        </w:rPr>
        <w:t xml:space="preserve"> </w:t>
      </w:r>
      <w:r w:rsidR="00A36AD7">
        <w:rPr>
          <w:rFonts w:cstheme="minorHAnsi"/>
        </w:rPr>
        <w:t xml:space="preserve">TNM building barriers will be modeled with unique elevations for each corner of the building. The elevations of the building corners will not be averaged. </w:t>
      </w:r>
      <w:r w:rsidRPr="00BC73B6">
        <w:rPr>
          <w:rFonts w:cstheme="minorHAnsi"/>
        </w:rPr>
        <w:t xml:space="preserve">TNM roadways will </w:t>
      </w:r>
      <w:r w:rsidR="00FE4E42" w:rsidRPr="00BC73B6">
        <w:rPr>
          <w:rFonts w:cstheme="minorHAnsi"/>
        </w:rPr>
        <w:t xml:space="preserve">be </w:t>
      </w:r>
      <w:r w:rsidR="00B74D3F" w:rsidRPr="00BC73B6">
        <w:rPr>
          <w:rFonts w:cstheme="minorHAnsi"/>
        </w:rPr>
        <w:t xml:space="preserve">modeled </w:t>
      </w:r>
      <w:r w:rsidR="007D59C4" w:rsidRPr="00BC73B6">
        <w:rPr>
          <w:rFonts w:cstheme="minorHAnsi"/>
        </w:rPr>
        <w:t>per individual lane and shoulders will be modeled as their own separate TNM</w:t>
      </w:r>
      <w:r w:rsidR="00B74D3F" w:rsidRPr="00BC73B6">
        <w:rPr>
          <w:rFonts w:cstheme="minorHAnsi"/>
        </w:rPr>
        <w:t xml:space="preserve"> </w:t>
      </w:r>
      <w:r w:rsidR="007D59C4" w:rsidRPr="00BC73B6">
        <w:rPr>
          <w:rFonts w:cstheme="minorHAnsi"/>
        </w:rPr>
        <w:t>roadway element</w:t>
      </w:r>
      <w:r w:rsidRPr="00BC73B6">
        <w:rPr>
          <w:rFonts w:cstheme="minorHAnsi"/>
        </w:rPr>
        <w:t xml:space="preserve">. </w:t>
      </w:r>
      <w:r w:rsidR="00052725" w:rsidRPr="00BC73B6">
        <w:rPr>
          <w:rFonts w:cstheme="minorHAnsi"/>
        </w:rPr>
        <w:t xml:space="preserve">Local, </w:t>
      </w:r>
      <w:r w:rsidR="004D6263" w:rsidRPr="00BC73B6">
        <w:rPr>
          <w:rFonts w:cstheme="minorHAnsi"/>
        </w:rPr>
        <w:t>neighborhood</w:t>
      </w:r>
      <w:r w:rsidR="00052725" w:rsidRPr="00BC73B6">
        <w:rPr>
          <w:rFonts w:cstheme="minorHAnsi"/>
        </w:rPr>
        <w:t xml:space="preserve"> roadway</w:t>
      </w:r>
      <w:r w:rsidR="003060CB">
        <w:rPr>
          <w:rFonts w:cstheme="minorHAnsi"/>
        </w:rPr>
        <w:t>s</w:t>
      </w:r>
      <w:r w:rsidR="00052725" w:rsidRPr="00BC73B6">
        <w:rPr>
          <w:rFonts w:cstheme="minorHAnsi"/>
        </w:rPr>
        <w:t xml:space="preserve"> will be modeled. </w:t>
      </w:r>
      <w:r w:rsidR="00CA6A7C">
        <w:rPr>
          <w:rFonts w:cstheme="minorHAnsi"/>
        </w:rPr>
        <w:t xml:space="preserve"> </w:t>
      </w:r>
      <w:r w:rsidR="00052725" w:rsidRPr="00BC73B6">
        <w:rPr>
          <w:rFonts w:cstheme="minorHAnsi"/>
        </w:rPr>
        <w:t>All roadways shall exten</w:t>
      </w:r>
      <w:r w:rsidR="004D6263" w:rsidRPr="00BC73B6">
        <w:rPr>
          <w:rFonts w:cstheme="minorHAnsi"/>
        </w:rPr>
        <w:t>d</w:t>
      </w:r>
      <w:r w:rsidR="00052725" w:rsidRPr="00BC73B6">
        <w:rPr>
          <w:rFonts w:cstheme="minorHAnsi"/>
        </w:rPr>
        <w:t xml:space="preserve"> an appropriate distance</w:t>
      </w:r>
      <w:r w:rsidR="004D6263" w:rsidRPr="00BC73B6">
        <w:rPr>
          <w:rFonts w:cstheme="minorHAnsi"/>
        </w:rPr>
        <w:t xml:space="preserve"> from the last receptor. </w:t>
      </w:r>
      <w:r w:rsidR="00CA6A7C">
        <w:rPr>
          <w:rFonts w:cstheme="minorHAnsi"/>
        </w:rPr>
        <w:t xml:space="preserve"> </w:t>
      </w:r>
      <w:r w:rsidRPr="00BC73B6">
        <w:rPr>
          <w:rFonts w:cstheme="minorHAnsi"/>
        </w:rPr>
        <w:t>Large parking lots will be modeled as ground zones with the description of pavement if they</w:t>
      </w:r>
      <w:r w:rsidR="00DA1E2A" w:rsidRPr="00BC73B6">
        <w:rPr>
          <w:rFonts w:cstheme="minorHAnsi"/>
        </w:rPr>
        <w:t xml:space="preserve"> </w:t>
      </w:r>
      <w:r w:rsidR="007D59C4" w:rsidRPr="00BC73B6">
        <w:rPr>
          <w:rFonts w:cstheme="minorHAnsi"/>
        </w:rPr>
        <w:t>intervene between the roadway and a noise sensitive receptor</w:t>
      </w:r>
      <w:r w:rsidRPr="00BC73B6">
        <w:rPr>
          <w:rFonts w:cstheme="minorHAnsi"/>
        </w:rPr>
        <w:t xml:space="preserve">.  </w:t>
      </w:r>
      <w:r w:rsidR="007D59C4" w:rsidRPr="00BC73B6">
        <w:rPr>
          <w:rFonts w:cstheme="minorHAnsi"/>
        </w:rPr>
        <w:t>Existing, permanent bodies of water intervening</w:t>
      </w:r>
      <w:r w:rsidRPr="00BC73B6">
        <w:rPr>
          <w:rFonts w:cstheme="minorHAnsi"/>
        </w:rPr>
        <w:t xml:space="preserve"> between the roadway and noise sensitive receptors will be modeled as ground zones with the description of water and will be modeled with a terrain line outlining the shore.</w:t>
      </w:r>
      <w:r w:rsidR="00CA6A7C">
        <w:rPr>
          <w:rFonts w:cstheme="minorHAnsi"/>
        </w:rPr>
        <w:t xml:space="preserve"> </w:t>
      </w:r>
      <w:r w:rsidRPr="00BC73B6">
        <w:rPr>
          <w:rFonts w:cstheme="minorHAnsi"/>
        </w:rPr>
        <w:t xml:space="preserve"> Tree zones will not be </w:t>
      </w:r>
      <w:r w:rsidR="007D59C4" w:rsidRPr="00BC73B6">
        <w:rPr>
          <w:rFonts w:cstheme="minorHAnsi"/>
        </w:rPr>
        <w:t xml:space="preserve">modeled in the Base Year Existing, Design </w:t>
      </w:r>
      <w:r w:rsidR="007D59C4" w:rsidRPr="00BC73B6">
        <w:rPr>
          <w:rFonts w:cstheme="minorHAnsi"/>
        </w:rPr>
        <w:lastRenderedPageBreak/>
        <w:t>Year No</w:t>
      </w:r>
      <w:r w:rsidRPr="00BC73B6">
        <w:rPr>
          <w:rFonts w:cstheme="minorHAnsi"/>
        </w:rPr>
        <w:t>‐</w:t>
      </w:r>
      <w:r w:rsidR="00FC3742" w:rsidRPr="00BC73B6">
        <w:rPr>
          <w:rFonts w:cstheme="minorHAnsi"/>
        </w:rPr>
        <w:t>Build</w:t>
      </w:r>
      <w:r w:rsidR="00CA6A7C">
        <w:rPr>
          <w:rFonts w:cstheme="minorHAnsi"/>
        </w:rPr>
        <w:t>,</w:t>
      </w:r>
      <w:r w:rsidR="00FC3742" w:rsidRPr="00BC73B6">
        <w:rPr>
          <w:rFonts w:cstheme="minorHAnsi"/>
        </w:rPr>
        <w:t xml:space="preserve"> and </w:t>
      </w:r>
      <w:r w:rsidR="00706BDC" w:rsidRPr="00BC73B6">
        <w:rPr>
          <w:rFonts w:cstheme="minorHAnsi"/>
        </w:rPr>
        <w:t xml:space="preserve">Design </w:t>
      </w:r>
      <w:r w:rsidR="00AB5D27" w:rsidRPr="00BC73B6">
        <w:rPr>
          <w:rFonts w:cstheme="minorHAnsi"/>
        </w:rPr>
        <w:t xml:space="preserve">Year </w:t>
      </w:r>
      <w:r w:rsidR="001A44FA" w:rsidRPr="00BC73B6">
        <w:rPr>
          <w:rFonts w:cstheme="minorHAnsi"/>
        </w:rPr>
        <w:t>Build models</w:t>
      </w:r>
      <w:r w:rsidRPr="00BC73B6">
        <w:rPr>
          <w:rFonts w:cstheme="minorHAnsi"/>
        </w:rPr>
        <w:t xml:space="preserve">.  </w:t>
      </w:r>
      <w:r w:rsidR="007D59C4" w:rsidRPr="00BC73B6">
        <w:rPr>
          <w:rFonts w:cstheme="minorHAnsi"/>
        </w:rPr>
        <w:t>Flow control functions</w:t>
      </w:r>
      <w:r w:rsidRPr="00BC73B6">
        <w:rPr>
          <w:rFonts w:cstheme="minorHAnsi"/>
        </w:rPr>
        <w:t xml:space="preserve"> within TNM will be modelled, as appropriate. Terrain lines will be modeled based on the existing topography and will be used to represent the proposed cut and fill lines associated with the proposed improvements.</w:t>
      </w:r>
    </w:p>
    <w:p w14:paraId="149389E7" w14:textId="5899975A" w:rsidR="004E6078" w:rsidRPr="00350335" w:rsidRDefault="004E6078" w:rsidP="00AC5D54">
      <w:pPr>
        <w:autoSpaceDE w:val="0"/>
        <w:autoSpaceDN w:val="0"/>
        <w:adjustRightInd w:val="0"/>
        <w:spacing w:after="0" w:line="240" w:lineRule="auto"/>
        <w:rPr>
          <w:rFonts w:ascii="MinionPro-Regular" w:hAnsi="MinionPro-Regular" w:cs="MinionPro-Regular"/>
        </w:rPr>
      </w:pPr>
      <w:r w:rsidRPr="00350335">
        <w:rPr>
          <w:rFonts w:ascii="MinionPro-Regular" w:hAnsi="MinionPro-Regular" w:cs="MinionPro-Regular"/>
        </w:rPr>
        <w:t xml:space="preserve"> </w:t>
      </w:r>
    </w:p>
    <w:p w14:paraId="786807D4" w14:textId="14EF30D0" w:rsidR="00F24553" w:rsidRDefault="00977676" w:rsidP="00BC73B6">
      <w:pPr>
        <w:autoSpaceDE w:val="0"/>
        <w:autoSpaceDN w:val="0"/>
        <w:adjustRightInd w:val="0"/>
        <w:spacing w:after="0" w:line="240" w:lineRule="auto"/>
        <w:rPr>
          <w:rFonts w:ascii="Calibri" w:hAnsi="Calibri" w:cs="Calibri"/>
        </w:rPr>
      </w:pPr>
      <w:r w:rsidRPr="00BC73B6">
        <w:rPr>
          <w:rFonts w:cstheme="minorHAnsi"/>
        </w:rPr>
        <w:t xml:space="preserve">Receptor elevation data and any other TNM objects modeled outside the project location survey data will be </w:t>
      </w:r>
      <w:r>
        <w:rPr>
          <w:rFonts w:cstheme="minorHAnsi"/>
        </w:rPr>
        <w:t xml:space="preserve">obtained </w:t>
      </w:r>
      <w:r w:rsidR="003060CB">
        <w:rPr>
          <w:rFonts w:cstheme="minorHAnsi"/>
        </w:rPr>
        <w:t xml:space="preserve">from </w:t>
      </w:r>
      <w:r w:rsidRPr="00BC73B6">
        <w:rPr>
          <w:rFonts w:cstheme="minorHAnsi"/>
        </w:rPr>
        <w:t>Digital Elevation Models downloaded from NC OneMap</w:t>
      </w:r>
      <w:r>
        <w:rPr>
          <w:rFonts w:cstheme="minorHAnsi"/>
        </w:rPr>
        <w:t xml:space="preserve">, county-level contour data, or </w:t>
      </w:r>
      <w:r w:rsidRPr="00BC73B6">
        <w:rPr>
          <w:rFonts w:cstheme="minorHAnsi"/>
        </w:rPr>
        <w:t>the National Map databases.</w:t>
      </w:r>
      <w:r>
        <w:rPr>
          <w:rFonts w:cstheme="minorHAnsi"/>
        </w:rPr>
        <w:t xml:space="preserve"> </w:t>
      </w:r>
      <w:r w:rsidR="004E6078" w:rsidRPr="00350335">
        <w:rPr>
          <w:rFonts w:ascii="Calibri" w:hAnsi="Calibri" w:cs="Calibri"/>
        </w:rPr>
        <w:t xml:space="preserve">Receptors </w:t>
      </w:r>
      <w:r w:rsidR="00553627">
        <w:rPr>
          <w:rFonts w:ascii="Calibri" w:hAnsi="Calibri" w:cs="Calibri"/>
        </w:rPr>
        <w:t>will</w:t>
      </w:r>
      <w:r w:rsidR="004E6078" w:rsidRPr="00350335">
        <w:rPr>
          <w:rFonts w:ascii="Calibri" w:hAnsi="Calibri" w:cs="Calibri"/>
        </w:rPr>
        <w:t xml:space="preserve"> be placed </w:t>
      </w:r>
      <w:r w:rsidR="00553627">
        <w:rPr>
          <w:rFonts w:ascii="Calibri" w:hAnsi="Calibri" w:cs="Calibri"/>
        </w:rPr>
        <w:t xml:space="preserve">approximately </w:t>
      </w:r>
      <w:r w:rsidR="00D61282">
        <w:rPr>
          <w:rFonts w:ascii="Calibri" w:hAnsi="Calibri" w:cs="Calibri"/>
        </w:rPr>
        <w:t>10 feet from</w:t>
      </w:r>
      <w:r w:rsidR="004E6078" w:rsidRPr="00350335">
        <w:rPr>
          <w:rFonts w:ascii="Calibri" w:hAnsi="Calibri" w:cs="Calibri"/>
        </w:rPr>
        <w:t xml:space="preserve"> the corner of the representative structure </w:t>
      </w:r>
      <w:r w:rsidR="00D5314D">
        <w:rPr>
          <w:rFonts w:ascii="Calibri" w:hAnsi="Calibri" w:cs="Calibri"/>
        </w:rPr>
        <w:t xml:space="preserve">closest to the </w:t>
      </w:r>
      <w:r w:rsidR="00355F6B">
        <w:rPr>
          <w:rFonts w:ascii="Calibri" w:hAnsi="Calibri" w:cs="Calibri"/>
        </w:rPr>
        <w:t>primary traffic noise source</w:t>
      </w:r>
      <w:r w:rsidR="00D5314D">
        <w:rPr>
          <w:rFonts w:ascii="Calibri" w:hAnsi="Calibri" w:cs="Calibri"/>
        </w:rPr>
        <w:t xml:space="preserve"> </w:t>
      </w:r>
      <w:r w:rsidR="004E6078" w:rsidRPr="00355F6B">
        <w:rPr>
          <w:rFonts w:ascii="Calibri" w:hAnsi="Calibri" w:cs="Calibri"/>
        </w:rPr>
        <w:t>unless frequent outdoor use is</w:t>
      </w:r>
      <w:r w:rsidR="004E6078" w:rsidRPr="00350335">
        <w:rPr>
          <w:rFonts w:ascii="Calibri" w:hAnsi="Calibri" w:cs="Calibri"/>
        </w:rPr>
        <w:t xml:space="preserve"> </w:t>
      </w:r>
      <w:r w:rsidR="00355F6B">
        <w:rPr>
          <w:rFonts w:ascii="Calibri" w:hAnsi="Calibri" w:cs="Calibri"/>
        </w:rPr>
        <w:t>closer</w:t>
      </w:r>
      <w:r w:rsidR="00355F6B" w:rsidRPr="00350335">
        <w:rPr>
          <w:rFonts w:ascii="Calibri" w:hAnsi="Calibri" w:cs="Calibri"/>
        </w:rPr>
        <w:t xml:space="preserve"> </w:t>
      </w:r>
      <w:r w:rsidR="004E6078" w:rsidRPr="00350335">
        <w:rPr>
          <w:rFonts w:ascii="Calibri" w:hAnsi="Calibri" w:cs="Calibri"/>
        </w:rPr>
        <w:t xml:space="preserve">to the primary </w:t>
      </w:r>
      <w:r w:rsidR="00553627">
        <w:rPr>
          <w:rFonts w:ascii="Calibri" w:hAnsi="Calibri" w:cs="Calibri"/>
        </w:rPr>
        <w:t>traffic</w:t>
      </w:r>
      <w:r w:rsidR="00553627" w:rsidRPr="00350335">
        <w:rPr>
          <w:rFonts w:ascii="Calibri" w:hAnsi="Calibri" w:cs="Calibri"/>
        </w:rPr>
        <w:t xml:space="preserve"> </w:t>
      </w:r>
      <w:r w:rsidR="004E6078" w:rsidRPr="00350335">
        <w:rPr>
          <w:rFonts w:ascii="Calibri" w:hAnsi="Calibri" w:cs="Calibri"/>
        </w:rPr>
        <w:t>noise source.</w:t>
      </w:r>
      <w:r w:rsidR="00CA6A7C">
        <w:rPr>
          <w:rFonts w:ascii="Calibri" w:hAnsi="Calibri" w:cs="Calibri"/>
        </w:rPr>
        <w:t xml:space="preserve"> </w:t>
      </w:r>
      <w:r w:rsidR="004E6078" w:rsidRPr="00350335">
        <w:rPr>
          <w:rFonts w:ascii="Calibri" w:hAnsi="Calibri" w:cs="Calibri"/>
        </w:rPr>
        <w:t xml:space="preserve"> Multi‐story areas of frequent human use</w:t>
      </w:r>
      <w:r w:rsidR="007D59C4" w:rsidRPr="007D59C4">
        <w:t xml:space="preserve"> </w:t>
      </w:r>
      <w:r w:rsidR="007D59C4">
        <w:t>(</w:t>
      </w:r>
      <w:r w:rsidR="007D59C4" w:rsidRPr="007D59C4">
        <w:rPr>
          <w:rFonts w:ascii="Calibri" w:hAnsi="Calibri" w:cs="Calibri"/>
        </w:rPr>
        <w:t xml:space="preserve">i.e., balconies) will be modeled based on </w:t>
      </w:r>
      <w:r w:rsidR="00B25780">
        <w:rPr>
          <w:rFonts w:ascii="Calibri" w:hAnsi="Calibri" w:cs="Calibri"/>
        </w:rPr>
        <w:t>guidance in</w:t>
      </w:r>
      <w:r w:rsidR="007D59C4" w:rsidRPr="007D59C4">
        <w:rPr>
          <w:rFonts w:ascii="Calibri" w:hAnsi="Calibri" w:cs="Calibri"/>
        </w:rPr>
        <w:t xml:space="preserve"> the </w:t>
      </w:r>
      <w:r w:rsidR="00496DED">
        <w:rPr>
          <w:rFonts w:ascii="Calibri" w:hAnsi="Calibri" w:cs="Calibri"/>
        </w:rPr>
        <w:t>Noise</w:t>
      </w:r>
      <w:r w:rsidR="007D59C4" w:rsidRPr="007D59C4">
        <w:rPr>
          <w:rFonts w:ascii="Calibri" w:hAnsi="Calibri" w:cs="Calibri"/>
        </w:rPr>
        <w:t xml:space="preserve"> Manual. </w:t>
      </w:r>
    </w:p>
    <w:p w14:paraId="66C401B6" w14:textId="77777777" w:rsidR="00AC5D54" w:rsidRDefault="00AC5D54" w:rsidP="00BC73B6">
      <w:pPr>
        <w:autoSpaceDE w:val="0"/>
        <w:autoSpaceDN w:val="0"/>
        <w:adjustRightInd w:val="0"/>
        <w:spacing w:after="0" w:line="240" w:lineRule="auto"/>
        <w:rPr>
          <w:rFonts w:ascii="Calibri" w:hAnsi="Calibri" w:cs="Calibri"/>
        </w:rPr>
      </w:pPr>
    </w:p>
    <w:p w14:paraId="277E6C38" w14:textId="62F03372" w:rsidR="00AC5D54" w:rsidRDefault="00DF3056" w:rsidP="00F774C5">
      <w:pPr>
        <w:autoSpaceDE w:val="0"/>
        <w:autoSpaceDN w:val="0"/>
        <w:adjustRightInd w:val="0"/>
        <w:spacing w:after="0" w:line="240" w:lineRule="auto"/>
      </w:pPr>
      <w:r w:rsidRPr="0009748B">
        <w:rPr>
          <w:highlight w:val="cyan"/>
        </w:rPr>
        <w:t>Identify undeveloped lands where no building permits have been issued and where noise level contours are anticipated.</w:t>
      </w:r>
    </w:p>
    <w:p w14:paraId="695AC726" w14:textId="77777777" w:rsidR="00F774C5" w:rsidRDefault="00F774C5" w:rsidP="00F774C5">
      <w:pPr>
        <w:autoSpaceDE w:val="0"/>
        <w:autoSpaceDN w:val="0"/>
        <w:adjustRightInd w:val="0"/>
        <w:spacing w:after="0" w:line="240" w:lineRule="auto"/>
        <w:rPr>
          <w:rFonts w:ascii="Calibri" w:hAnsi="Calibri" w:cs="Calibri"/>
        </w:rPr>
      </w:pPr>
    </w:p>
    <w:p w14:paraId="3C161FF3" w14:textId="77777777" w:rsidR="001367B5" w:rsidRPr="008E0D7B" w:rsidRDefault="001367B5" w:rsidP="001367B5">
      <w:pPr>
        <w:autoSpaceDE w:val="0"/>
        <w:autoSpaceDN w:val="0"/>
        <w:adjustRightInd w:val="0"/>
        <w:spacing w:after="0" w:line="240" w:lineRule="auto"/>
        <w:rPr>
          <w:rFonts w:ascii="Calibri-Bold" w:hAnsi="Calibri-Bold" w:cs="Calibri-Bold"/>
          <w:b/>
          <w:bCs/>
          <w:sz w:val="24"/>
          <w:szCs w:val="24"/>
        </w:rPr>
      </w:pPr>
      <w:r>
        <w:rPr>
          <w:rFonts w:ascii="Calibri-Bold" w:hAnsi="Calibri-Bold" w:cs="Calibri-Bold"/>
          <w:b/>
          <w:bCs/>
          <w:sz w:val="24"/>
          <w:szCs w:val="24"/>
        </w:rPr>
        <w:t xml:space="preserve">Existing Noise Walls </w:t>
      </w:r>
      <w:r w:rsidRPr="008E0D7B">
        <w:rPr>
          <w:rFonts w:ascii="Calibri-Bold" w:hAnsi="Calibri-Bold" w:cs="Calibri-Bold"/>
          <w:b/>
          <w:bCs/>
          <w:sz w:val="24"/>
          <w:szCs w:val="24"/>
        </w:rPr>
        <w:t xml:space="preserve"> </w:t>
      </w:r>
    </w:p>
    <w:p w14:paraId="20693A12" w14:textId="4151EA7A" w:rsidR="001367B5" w:rsidRDefault="001367B5" w:rsidP="000A1C6F">
      <w:pPr>
        <w:spacing w:after="0"/>
        <w:jc w:val="both"/>
        <w:rPr>
          <w:bCs/>
          <w:color w:val="000000"/>
          <w:szCs w:val="24"/>
        </w:rPr>
      </w:pPr>
      <w:r>
        <w:rPr>
          <w:rFonts w:ascii="Calibri" w:hAnsi="Calibri" w:cs="Calibri"/>
          <w:highlight w:val="cyan"/>
        </w:rPr>
        <w:t xml:space="preserve">Identify the </w:t>
      </w:r>
      <w:proofErr w:type="gramStart"/>
      <w:r>
        <w:rPr>
          <w:rFonts w:ascii="Calibri" w:hAnsi="Calibri" w:cs="Calibri"/>
          <w:highlight w:val="cyan"/>
        </w:rPr>
        <w:t>number of existing</w:t>
      </w:r>
      <w:proofErr w:type="gramEnd"/>
      <w:r>
        <w:rPr>
          <w:rFonts w:ascii="Calibri" w:hAnsi="Calibri" w:cs="Calibri"/>
          <w:highlight w:val="cyan"/>
        </w:rPr>
        <w:t xml:space="preserve"> noise wall(s) in the </w:t>
      </w:r>
      <w:r w:rsidRPr="002A54A2">
        <w:rPr>
          <w:rFonts w:ascii="Calibri" w:hAnsi="Calibri" w:cs="Calibri"/>
          <w:highlight w:val="cyan"/>
        </w:rPr>
        <w:t>project study area</w:t>
      </w:r>
      <w:r>
        <w:rPr>
          <w:rFonts w:ascii="Calibri" w:hAnsi="Calibri" w:cs="Calibri"/>
          <w:highlight w:val="cyan"/>
        </w:rPr>
        <w:t xml:space="preserve">. If there are none, state this. Describe their locations and show them on the figures. State that existing noise wall(s) will be evaluated following guidance contained in </w:t>
      </w:r>
      <w:r w:rsidRPr="009E699A">
        <w:rPr>
          <w:bCs/>
          <w:szCs w:val="24"/>
          <w:highlight w:val="cyan"/>
        </w:rPr>
        <w:t xml:space="preserve">Appendix D “Noise Analysis Procedure for Noise Study Areas </w:t>
      </w:r>
      <w:proofErr w:type="gramStart"/>
      <w:r w:rsidRPr="009E699A">
        <w:rPr>
          <w:bCs/>
          <w:szCs w:val="24"/>
          <w:highlight w:val="cyan"/>
        </w:rPr>
        <w:t>With</w:t>
      </w:r>
      <w:proofErr w:type="gramEnd"/>
      <w:r w:rsidRPr="009E699A">
        <w:rPr>
          <w:bCs/>
          <w:szCs w:val="24"/>
          <w:highlight w:val="cyan"/>
        </w:rPr>
        <w:t xml:space="preserve"> Existing Noise Walls”</w:t>
      </w:r>
      <w:r w:rsidRPr="007F7993">
        <w:rPr>
          <w:bCs/>
          <w:color w:val="000000"/>
          <w:szCs w:val="24"/>
          <w:highlight w:val="cyan"/>
        </w:rPr>
        <w:t xml:space="preserve"> of the </w:t>
      </w:r>
      <w:r w:rsidR="00496DED">
        <w:rPr>
          <w:bCs/>
          <w:color w:val="000000"/>
          <w:szCs w:val="24"/>
          <w:highlight w:val="cyan"/>
        </w:rPr>
        <w:t>Noise</w:t>
      </w:r>
      <w:r w:rsidRPr="007F7993">
        <w:rPr>
          <w:bCs/>
          <w:color w:val="000000"/>
          <w:szCs w:val="24"/>
          <w:highlight w:val="cyan"/>
        </w:rPr>
        <w:t xml:space="preserve"> Manual. </w:t>
      </w:r>
    </w:p>
    <w:p w14:paraId="4EA7E990" w14:textId="77777777" w:rsidR="000A1C6F" w:rsidRPr="000A1C6F" w:rsidRDefault="000A1C6F" w:rsidP="000A1C6F">
      <w:pPr>
        <w:spacing w:after="0"/>
        <w:jc w:val="both"/>
        <w:rPr>
          <w:bCs/>
          <w:color w:val="000000"/>
          <w:szCs w:val="24"/>
        </w:rPr>
      </w:pPr>
    </w:p>
    <w:p w14:paraId="28DD3DDD" w14:textId="1288AD33" w:rsidR="00F24553" w:rsidRPr="00F24553" w:rsidRDefault="009E699A" w:rsidP="000A1C6F">
      <w:pPr>
        <w:autoSpaceDE w:val="0"/>
        <w:autoSpaceDN w:val="0"/>
        <w:adjustRightInd w:val="0"/>
        <w:spacing w:after="0" w:line="240" w:lineRule="auto"/>
        <w:rPr>
          <w:rFonts w:ascii="Calibri" w:hAnsi="Calibri" w:cs="Calibri"/>
          <w:b/>
          <w:bCs/>
        </w:rPr>
      </w:pPr>
      <w:r>
        <w:rPr>
          <w:rFonts w:ascii="Calibri-Bold" w:hAnsi="Calibri-Bold" w:cs="Calibri-Bold"/>
          <w:b/>
          <w:bCs/>
          <w:sz w:val="24"/>
          <w:szCs w:val="24"/>
        </w:rPr>
        <w:t>Parallel Barrier Analysis</w:t>
      </w:r>
    </w:p>
    <w:p w14:paraId="2655D906" w14:textId="039F5590" w:rsidR="000B0B39" w:rsidRDefault="00F24553" w:rsidP="00F774C5">
      <w:pPr>
        <w:autoSpaceDE w:val="0"/>
        <w:autoSpaceDN w:val="0"/>
        <w:adjustRightInd w:val="0"/>
        <w:spacing w:after="0" w:line="240" w:lineRule="auto"/>
        <w:rPr>
          <w:rFonts w:cstheme="minorHAnsi"/>
        </w:rPr>
      </w:pPr>
      <w:r w:rsidRPr="00AC5D54">
        <w:rPr>
          <w:rFonts w:cstheme="minorHAnsi"/>
        </w:rPr>
        <w:t xml:space="preserve">If necessary, Parallel Barrier Analyses (PBAs) will be conducted </w:t>
      </w:r>
      <w:proofErr w:type="gramStart"/>
      <w:r w:rsidRPr="00AC5D54">
        <w:rPr>
          <w:rFonts w:cstheme="minorHAnsi"/>
        </w:rPr>
        <w:t>per</w:t>
      </w:r>
      <w:proofErr w:type="gramEnd"/>
      <w:r w:rsidRPr="00AC5D54">
        <w:rPr>
          <w:rFonts w:cstheme="minorHAnsi"/>
        </w:rPr>
        <w:t xml:space="preserve"> </w:t>
      </w:r>
      <w:r w:rsidR="00547B9A">
        <w:rPr>
          <w:rFonts w:cstheme="minorHAnsi"/>
        </w:rPr>
        <w:t xml:space="preserve">guidance in </w:t>
      </w:r>
      <w:r w:rsidR="00B928B1">
        <w:rPr>
          <w:rFonts w:cstheme="minorHAnsi"/>
        </w:rPr>
        <w:t xml:space="preserve">the </w:t>
      </w:r>
      <w:r w:rsidR="00496DED">
        <w:rPr>
          <w:rFonts w:cstheme="minorHAnsi"/>
        </w:rPr>
        <w:t>Noise</w:t>
      </w:r>
      <w:r w:rsidR="00B928B1">
        <w:rPr>
          <w:rFonts w:cstheme="minorHAnsi"/>
        </w:rPr>
        <w:t xml:space="preserve"> </w:t>
      </w:r>
      <w:r w:rsidRPr="00AC5D54">
        <w:rPr>
          <w:rFonts w:cstheme="minorHAnsi"/>
        </w:rPr>
        <w:t>Manual</w:t>
      </w:r>
      <w:r w:rsidR="00526673" w:rsidRPr="00AC5D54">
        <w:rPr>
          <w:rFonts w:cstheme="minorHAnsi"/>
        </w:rPr>
        <w:t>.</w:t>
      </w:r>
    </w:p>
    <w:p w14:paraId="162408DC" w14:textId="77777777" w:rsidR="007F7993" w:rsidRPr="00350335" w:rsidRDefault="007F7993" w:rsidP="00350335">
      <w:pPr>
        <w:autoSpaceDE w:val="0"/>
        <w:autoSpaceDN w:val="0"/>
        <w:adjustRightInd w:val="0"/>
        <w:spacing w:after="0" w:line="240" w:lineRule="auto"/>
        <w:rPr>
          <w:rFonts w:ascii="MinionPro-Regular" w:hAnsi="MinionPro-Regular" w:cs="MinionPro-Regular"/>
        </w:rPr>
      </w:pPr>
    </w:p>
    <w:p w14:paraId="368191A7" w14:textId="77777777" w:rsidR="00F12711" w:rsidRPr="00350335" w:rsidRDefault="00F12711" w:rsidP="00F12711">
      <w:pPr>
        <w:autoSpaceDE w:val="0"/>
        <w:autoSpaceDN w:val="0"/>
        <w:adjustRightInd w:val="0"/>
        <w:spacing w:after="0" w:line="240" w:lineRule="auto"/>
        <w:rPr>
          <w:rFonts w:ascii="Calibri-Bold" w:hAnsi="Calibri-Bold" w:cs="Calibri-Bold"/>
          <w:b/>
          <w:bCs/>
          <w:sz w:val="24"/>
          <w:szCs w:val="24"/>
        </w:rPr>
      </w:pPr>
      <w:r w:rsidRPr="00350335">
        <w:rPr>
          <w:rFonts w:ascii="Calibri-Bold" w:hAnsi="Calibri-Bold" w:cs="Calibri-Bold"/>
          <w:b/>
          <w:bCs/>
          <w:sz w:val="24"/>
          <w:szCs w:val="24"/>
        </w:rPr>
        <w:t>Schedule:</w:t>
      </w:r>
    </w:p>
    <w:p w14:paraId="23BD8EB5" w14:textId="3B4AC231" w:rsidR="00F12711" w:rsidRPr="00AC5D54" w:rsidRDefault="00F12711" w:rsidP="00F12711">
      <w:pPr>
        <w:autoSpaceDE w:val="0"/>
        <w:autoSpaceDN w:val="0"/>
        <w:adjustRightInd w:val="0"/>
        <w:spacing w:after="0" w:line="240" w:lineRule="auto"/>
        <w:rPr>
          <w:rFonts w:cstheme="minorHAnsi"/>
        </w:rPr>
      </w:pPr>
      <w:r w:rsidRPr="00AC5D54">
        <w:rPr>
          <w:rFonts w:cstheme="minorHAnsi"/>
        </w:rPr>
        <w:t>• Monitoring</w:t>
      </w:r>
      <w:r w:rsidR="00F11BD3" w:rsidRPr="00AC5D54">
        <w:rPr>
          <w:rFonts w:cstheme="minorHAnsi"/>
        </w:rPr>
        <w:t xml:space="preserve"> (</w:t>
      </w:r>
      <w:r w:rsidR="00D11D20" w:rsidRPr="00AC5D54">
        <w:rPr>
          <w:rFonts w:cstheme="minorHAnsi"/>
        </w:rPr>
        <w:t>weather permitting)</w:t>
      </w:r>
      <w:r w:rsidRPr="00AC5D54">
        <w:rPr>
          <w:rFonts w:cstheme="minorHAnsi"/>
        </w:rPr>
        <w:t xml:space="preserve">: </w:t>
      </w:r>
      <w:r w:rsidR="00F11BD3" w:rsidRPr="00AC5D54">
        <w:rPr>
          <w:rFonts w:cstheme="minorHAnsi"/>
          <w:highlight w:val="yellow"/>
        </w:rPr>
        <w:t>date</w:t>
      </w:r>
    </w:p>
    <w:p w14:paraId="3A1883D4" w14:textId="40408F58" w:rsidR="00F12711" w:rsidRPr="00AC5D54" w:rsidRDefault="00F12711" w:rsidP="00F12711">
      <w:pPr>
        <w:autoSpaceDE w:val="0"/>
        <w:autoSpaceDN w:val="0"/>
        <w:adjustRightInd w:val="0"/>
        <w:spacing w:after="0" w:line="240" w:lineRule="auto"/>
        <w:rPr>
          <w:rFonts w:cstheme="minorHAnsi"/>
        </w:rPr>
      </w:pPr>
      <w:r w:rsidRPr="00AC5D54">
        <w:rPr>
          <w:rFonts w:cstheme="minorHAnsi"/>
        </w:rPr>
        <w:t xml:space="preserve">• Validation Models and Draft Validation Report: </w:t>
      </w:r>
      <w:r w:rsidR="00D11D20" w:rsidRPr="00AC5D54">
        <w:rPr>
          <w:rFonts w:cstheme="minorHAnsi"/>
          <w:highlight w:val="yellow"/>
        </w:rPr>
        <w:t>date</w:t>
      </w:r>
    </w:p>
    <w:p w14:paraId="59864032" w14:textId="68CC6448" w:rsidR="00F12711" w:rsidRPr="00AC5D54" w:rsidRDefault="00F12711" w:rsidP="00F12711">
      <w:pPr>
        <w:autoSpaceDE w:val="0"/>
        <w:autoSpaceDN w:val="0"/>
        <w:adjustRightInd w:val="0"/>
        <w:spacing w:after="0" w:line="240" w:lineRule="auto"/>
        <w:rPr>
          <w:rFonts w:cstheme="minorHAnsi"/>
        </w:rPr>
      </w:pPr>
      <w:r w:rsidRPr="00AC5D54">
        <w:rPr>
          <w:rFonts w:cstheme="minorHAnsi"/>
        </w:rPr>
        <w:t>• Draft Traffic Noise Report</w:t>
      </w:r>
      <w:r w:rsidR="00D11D20" w:rsidRPr="00AC5D54">
        <w:rPr>
          <w:rFonts w:cstheme="minorHAnsi"/>
        </w:rPr>
        <w:t>/</w:t>
      </w:r>
      <w:r w:rsidR="005B1F3C" w:rsidRPr="00AC5D54">
        <w:rPr>
          <w:rFonts w:cstheme="minorHAnsi"/>
        </w:rPr>
        <w:t>Design Noise Report</w:t>
      </w:r>
      <w:r w:rsidR="00051877" w:rsidRPr="00AC5D54">
        <w:rPr>
          <w:rFonts w:cstheme="minorHAnsi"/>
        </w:rPr>
        <w:t xml:space="preserve"> </w:t>
      </w:r>
      <w:r w:rsidR="00051877" w:rsidRPr="00AC5D54">
        <w:rPr>
          <w:rFonts w:cstheme="minorHAnsi"/>
          <w:highlight w:val="cyan"/>
        </w:rPr>
        <w:t>[select the appropriate report type and delete the other]</w:t>
      </w:r>
      <w:r w:rsidRPr="00AC5D54">
        <w:rPr>
          <w:rFonts w:cstheme="minorHAnsi"/>
        </w:rPr>
        <w:t xml:space="preserve">: </w:t>
      </w:r>
      <w:r w:rsidR="00D11D20" w:rsidRPr="00AC5D54">
        <w:rPr>
          <w:rFonts w:cstheme="minorHAnsi"/>
          <w:highlight w:val="yellow"/>
        </w:rPr>
        <w:t>date</w:t>
      </w:r>
    </w:p>
    <w:p w14:paraId="7688892A" w14:textId="713004D8" w:rsidR="003E6214" w:rsidRPr="00AC5D54" w:rsidRDefault="00F12711" w:rsidP="00F12711">
      <w:pPr>
        <w:autoSpaceDE w:val="0"/>
        <w:autoSpaceDN w:val="0"/>
        <w:adjustRightInd w:val="0"/>
        <w:spacing w:line="240" w:lineRule="auto"/>
        <w:rPr>
          <w:rFonts w:cstheme="minorHAnsi"/>
        </w:rPr>
      </w:pPr>
      <w:r w:rsidRPr="00AC5D54">
        <w:rPr>
          <w:rFonts w:cstheme="minorHAnsi"/>
        </w:rPr>
        <w:t>• Final Traffic Noise Report</w:t>
      </w:r>
      <w:r w:rsidR="00AB5D27" w:rsidRPr="00AC5D54">
        <w:rPr>
          <w:rFonts w:cstheme="minorHAnsi"/>
        </w:rPr>
        <w:t xml:space="preserve">/Design Noise </w:t>
      </w:r>
      <w:r w:rsidR="008D2097" w:rsidRPr="00AC5D54">
        <w:rPr>
          <w:rFonts w:cstheme="minorHAnsi"/>
        </w:rPr>
        <w:t>R</w:t>
      </w:r>
      <w:r w:rsidR="00AB5D27" w:rsidRPr="00AC5D54">
        <w:rPr>
          <w:rFonts w:cstheme="minorHAnsi"/>
        </w:rPr>
        <w:t xml:space="preserve">eport </w:t>
      </w:r>
      <w:r w:rsidR="00AB5D27" w:rsidRPr="00AC5D54">
        <w:rPr>
          <w:rFonts w:cstheme="minorHAnsi"/>
          <w:highlight w:val="cyan"/>
        </w:rPr>
        <w:t>[select the appropriate report type and delete the other]</w:t>
      </w:r>
      <w:r w:rsidRPr="00AC5D54">
        <w:rPr>
          <w:rFonts w:cstheme="minorHAnsi"/>
        </w:rPr>
        <w:t xml:space="preserve">: </w:t>
      </w:r>
      <w:r w:rsidR="00D11D20" w:rsidRPr="00AC5D54">
        <w:rPr>
          <w:rFonts w:cstheme="minorHAnsi"/>
          <w:highlight w:val="yellow"/>
        </w:rPr>
        <w:t>date</w:t>
      </w:r>
    </w:p>
    <w:p w14:paraId="689D1141" w14:textId="24AC3ADB" w:rsidR="00035B28" w:rsidRDefault="00016649" w:rsidP="000A1C6F">
      <w:pPr>
        <w:autoSpaceDE w:val="0"/>
        <w:autoSpaceDN w:val="0"/>
        <w:adjustRightInd w:val="0"/>
        <w:spacing w:after="0" w:line="240" w:lineRule="auto"/>
        <w:rPr>
          <w:rFonts w:cstheme="minorHAnsi"/>
        </w:rPr>
      </w:pPr>
      <w:r w:rsidRPr="00AC5D54">
        <w:rPr>
          <w:rFonts w:cstheme="minorHAnsi"/>
        </w:rPr>
        <w:t xml:space="preserve">A Right‐of‐Entry </w:t>
      </w:r>
      <w:r w:rsidR="003060CB">
        <w:rPr>
          <w:rFonts w:cstheme="minorHAnsi"/>
        </w:rPr>
        <w:t xml:space="preserve">letter will </w:t>
      </w:r>
      <w:r w:rsidR="00536B4A" w:rsidRPr="00AC5D54">
        <w:rPr>
          <w:rFonts w:cstheme="minorHAnsi"/>
        </w:rPr>
        <w:t xml:space="preserve">be obtained from NCDOT </w:t>
      </w:r>
      <w:r w:rsidRPr="00AC5D54">
        <w:rPr>
          <w:rFonts w:cstheme="minorHAnsi"/>
        </w:rPr>
        <w:t>prior to initiation of field work.</w:t>
      </w:r>
    </w:p>
    <w:p w14:paraId="3E2EBC29" w14:textId="77777777" w:rsidR="000A1C6F" w:rsidRPr="000A1C6F" w:rsidRDefault="000A1C6F" w:rsidP="000A1C6F">
      <w:pPr>
        <w:autoSpaceDE w:val="0"/>
        <w:autoSpaceDN w:val="0"/>
        <w:adjustRightInd w:val="0"/>
        <w:spacing w:after="0" w:line="240" w:lineRule="auto"/>
        <w:rPr>
          <w:rFonts w:cstheme="minorHAnsi"/>
        </w:rPr>
      </w:pPr>
    </w:p>
    <w:p w14:paraId="2FB27D62" w14:textId="77777777" w:rsidR="001B5F6D" w:rsidRPr="00BC73B6" w:rsidRDefault="001B5F6D" w:rsidP="000A1C6F">
      <w:pPr>
        <w:spacing w:after="0"/>
        <w:rPr>
          <w:rFonts w:ascii="Calibri" w:hAnsi="Calibri" w:cs="Calibri"/>
          <w:b/>
          <w:bCs/>
        </w:rPr>
      </w:pPr>
      <w:r w:rsidRPr="00BC73B6">
        <w:rPr>
          <w:rFonts w:ascii="Calibri" w:hAnsi="Calibri" w:cs="Calibri"/>
          <w:b/>
          <w:bCs/>
          <w:sz w:val="24"/>
          <w:szCs w:val="24"/>
        </w:rPr>
        <w:t>Attachments:</w:t>
      </w:r>
      <w:r w:rsidRPr="00BC73B6">
        <w:rPr>
          <w:rFonts w:ascii="Calibri" w:hAnsi="Calibri" w:cs="Calibri"/>
          <w:b/>
          <w:bCs/>
        </w:rPr>
        <w:t xml:space="preserve"> </w:t>
      </w:r>
    </w:p>
    <w:p w14:paraId="6D80D6B7" w14:textId="77777777" w:rsidR="001B5F6D" w:rsidRPr="0009748B" w:rsidRDefault="001B5F6D" w:rsidP="001B5F6D">
      <w:r w:rsidRPr="0009748B">
        <w:t xml:space="preserve">Figure 1 ‐ Regional Location Map </w:t>
      </w:r>
    </w:p>
    <w:p w14:paraId="6606785E" w14:textId="431434B8" w:rsidR="001A44FA" w:rsidRPr="0009748B" w:rsidRDefault="001B5F6D" w:rsidP="001B5F6D">
      <w:r w:rsidRPr="0009748B">
        <w:t>Figures 2‐1 through 2‐</w:t>
      </w:r>
      <w:r w:rsidR="001A44FA" w:rsidRPr="0009748B">
        <w:rPr>
          <w:highlight w:val="yellow"/>
        </w:rPr>
        <w:t>X</w:t>
      </w:r>
      <w:r w:rsidRPr="0009748B">
        <w:t xml:space="preserve"> ‐ Detailed Study Area Map</w:t>
      </w:r>
      <w:r w:rsidR="005718CF">
        <w:t>s</w:t>
      </w:r>
      <w:r w:rsidRPr="0009748B">
        <w:t xml:space="preserve"> </w:t>
      </w:r>
      <w:r w:rsidR="007A44C9" w:rsidRPr="007A44C9">
        <w:rPr>
          <w:highlight w:val="cyan"/>
        </w:rPr>
        <w:t>[</w:t>
      </w:r>
      <w:r w:rsidRPr="007A44C9">
        <w:rPr>
          <w:highlight w:val="cyan"/>
        </w:rPr>
        <w:t>with Noise Measurement Locations</w:t>
      </w:r>
      <w:r w:rsidR="00B928B1" w:rsidRPr="007A44C9">
        <w:rPr>
          <w:highlight w:val="cyan"/>
        </w:rPr>
        <w:t>, NSAs</w:t>
      </w:r>
      <w:r w:rsidR="00942CF9" w:rsidRPr="007A44C9">
        <w:rPr>
          <w:highlight w:val="cyan"/>
        </w:rPr>
        <w:t>,</w:t>
      </w:r>
      <w:r w:rsidR="00B928B1" w:rsidRPr="007A44C9">
        <w:rPr>
          <w:highlight w:val="cyan"/>
        </w:rPr>
        <w:t xml:space="preserve"> and Receptors</w:t>
      </w:r>
      <w:r w:rsidR="007A44C9" w:rsidRPr="007A44C9">
        <w:rPr>
          <w:highlight w:val="cyan"/>
        </w:rPr>
        <w:t>]</w:t>
      </w:r>
    </w:p>
    <w:p w14:paraId="7C21F121" w14:textId="48E0DE51" w:rsidR="00800590" w:rsidRPr="0089585E" w:rsidRDefault="00886588" w:rsidP="00800590">
      <w:pPr>
        <w:rPr>
          <w:b/>
          <w:bCs/>
          <w:highlight w:val="cyan"/>
        </w:rPr>
      </w:pPr>
      <w:r w:rsidRPr="0089585E">
        <w:rPr>
          <w:b/>
          <w:bCs/>
          <w:highlight w:val="cyan"/>
        </w:rPr>
        <w:t>The following items should be included at the end of this document:</w:t>
      </w:r>
    </w:p>
    <w:p w14:paraId="1A3595C5" w14:textId="77777777" w:rsidR="000E617B" w:rsidRPr="0089585E" w:rsidRDefault="000E617B" w:rsidP="00800590">
      <w:pPr>
        <w:pStyle w:val="ListParagraph"/>
        <w:numPr>
          <w:ilvl w:val="0"/>
          <w:numId w:val="1"/>
        </w:numPr>
        <w:rPr>
          <w:highlight w:val="cyan"/>
        </w:rPr>
      </w:pPr>
      <w:r w:rsidRPr="0089585E">
        <w:rPr>
          <w:highlight w:val="cyan"/>
        </w:rPr>
        <w:t>Project Mapping, including:</w:t>
      </w:r>
    </w:p>
    <w:p w14:paraId="60E7A08F" w14:textId="7C4FBFE8" w:rsidR="00F83CCC" w:rsidRDefault="00F83CCC" w:rsidP="000E617B">
      <w:pPr>
        <w:pStyle w:val="ListParagraph"/>
        <w:numPr>
          <w:ilvl w:val="1"/>
          <w:numId w:val="1"/>
        </w:numPr>
        <w:rPr>
          <w:highlight w:val="cyan"/>
        </w:rPr>
      </w:pPr>
      <w:r>
        <w:rPr>
          <w:highlight w:val="cyan"/>
        </w:rPr>
        <w:t>Aerial photography basemap</w:t>
      </w:r>
    </w:p>
    <w:p w14:paraId="3D45AE04" w14:textId="4EFA128C" w:rsidR="00F83CCC" w:rsidRPr="0009748B" w:rsidRDefault="00F83CCC" w:rsidP="000E617B">
      <w:pPr>
        <w:pStyle w:val="ListParagraph"/>
        <w:numPr>
          <w:ilvl w:val="1"/>
          <w:numId w:val="1"/>
        </w:numPr>
        <w:rPr>
          <w:highlight w:val="cyan"/>
        </w:rPr>
      </w:pPr>
      <w:r w:rsidRPr="0009748B">
        <w:rPr>
          <w:highlight w:val="cyan"/>
        </w:rPr>
        <w:t>Project mapping represent</w:t>
      </w:r>
      <w:r w:rsidR="00AC5D54">
        <w:rPr>
          <w:highlight w:val="cyan"/>
        </w:rPr>
        <w:t>ing</w:t>
      </w:r>
      <w:r w:rsidRPr="0009748B">
        <w:rPr>
          <w:highlight w:val="cyan"/>
        </w:rPr>
        <w:t xml:space="preserve"> entire project (study area) on one image (Vicinity Map)</w:t>
      </w:r>
    </w:p>
    <w:p w14:paraId="1E6702D4" w14:textId="03E9D965" w:rsidR="000E617B" w:rsidRPr="0089585E" w:rsidRDefault="000E617B" w:rsidP="000E617B">
      <w:pPr>
        <w:pStyle w:val="ListParagraph"/>
        <w:numPr>
          <w:ilvl w:val="1"/>
          <w:numId w:val="1"/>
        </w:numPr>
        <w:rPr>
          <w:highlight w:val="cyan"/>
        </w:rPr>
      </w:pPr>
      <w:r w:rsidRPr="0089585E">
        <w:rPr>
          <w:highlight w:val="cyan"/>
        </w:rPr>
        <w:t>All project maps shall include a title block, legend (as applicable), properly oriented north arrow, logical scale (or denoted as being not to scale), and map creation date.</w:t>
      </w:r>
    </w:p>
    <w:p w14:paraId="0110B657" w14:textId="7E3A1264" w:rsidR="00AC275F" w:rsidRPr="00942CF9" w:rsidRDefault="00AC275F" w:rsidP="00AC275F">
      <w:pPr>
        <w:pStyle w:val="ListParagraph"/>
        <w:numPr>
          <w:ilvl w:val="1"/>
          <w:numId w:val="1"/>
        </w:numPr>
        <w:rPr>
          <w:rFonts w:cstheme="minorHAnsi"/>
          <w:sz w:val="24"/>
          <w:szCs w:val="24"/>
          <w:highlight w:val="cyan"/>
        </w:rPr>
      </w:pPr>
      <w:r w:rsidRPr="00942CF9">
        <w:rPr>
          <w:rFonts w:eastAsia="Times New Roman" w:cstheme="minorHAnsi"/>
          <w:color w:val="000000"/>
          <w:highlight w:val="cyan"/>
        </w:rPr>
        <w:t xml:space="preserve">Proposed spatial limits of traffic noise study area </w:t>
      </w:r>
      <w:r w:rsidR="00AC5D54" w:rsidRPr="00942CF9">
        <w:rPr>
          <w:rFonts w:eastAsia="Times New Roman" w:cstheme="minorHAnsi"/>
          <w:color w:val="000000"/>
          <w:highlight w:val="cyan"/>
        </w:rPr>
        <w:t xml:space="preserve">that </w:t>
      </w:r>
      <w:r w:rsidRPr="00942CF9">
        <w:rPr>
          <w:rFonts w:eastAsia="Times New Roman" w:cstheme="minorHAnsi"/>
          <w:color w:val="000000"/>
          <w:highlight w:val="cyan"/>
        </w:rPr>
        <w:t xml:space="preserve">generally follow guidance from </w:t>
      </w:r>
      <w:r w:rsidRPr="00942CF9">
        <w:rPr>
          <w:rFonts w:eastAsia="Times New Roman" w:cstheme="minorHAnsi"/>
          <w:highlight w:val="cyan"/>
        </w:rPr>
        <w:t xml:space="preserve">Table 7.1 </w:t>
      </w:r>
      <w:r w:rsidRPr="00942CF9">
        <w:rPr>
          <w:rFonts w:eastAsia="Times New Roman" w:cstheme="minorHAnsi"/>
          <w:color w:val="000000"/>
          <w:highlight w:val="cyan"/>
        </w:rPr>
        <w:t xml:space="preserve">of the </w:t>
      </w:r>
      <w:r w:rsidR="00496DED">
        <w:rPr>
          <w:rFonts w:eastAsia="Times New Roman" w:cstheme="minorHAnsi"/>
          <w:color w:val="000000"/>
          <w:highlight w:val="cyan"/>
        </w:rPr>
        <w:t>Noise</w:t>
      </w:r>
      <w:r w:rsidRPr="00942CF9">
        <w:rPr>
          <w:rFonts w:eastAsia="Times New Roman" w:cstheme="minorHAnsi"/>
          <w:color w:val="000000"/>
          <w:highlight w:val="cyan"/>
        </w:rPr>
        <w:t xml:space="preserve"> Manual (may need to be expanded following the initial noise </w:t>
      </w:r>
      <w:r w:rsidRPr="00942CF9">
        <w:rPr>
          <w:rFonts w:eastAsia="Times New Roman" w:cstheme="minorHAnsi"/>
          <w:color w:val="000000"/>
          <w:highlight w:val="cyan"/>
        </w:rPr>
        <w:lastRenderedPageBreak/>
        <w:t>modeling effort if the outer limit of predicted traffic noise impacts and/or benefits is not defined).</w:t>
      </w:r>
    </w:p>
    <w:p w14:paraId="75F88A57" w14:textId="4BEFB39F" w:rsidR="00F83CCC" w:rsidRDefault="00F83CCC" w:rsidP="000E617B">
      <w:pPr>
        <w:pStyle w:val="ListParagraph"/>
        <w:numPr>
          <w:ilvl w:val="1"/>
          <w:numId w:val="1"/>
        </w:numPr>
        <w:rPr>
          <w:highlight w:val="cyan"/>
        </w:rPr>
      </w:pPr>
      <w:r>
        <w:rPr>
          <w:highlight w:val="cyan"/>
        </w:rPr>
        <w:t>Noise Study Area boundaries shown</w:t>
      </w:r>
    </w:p>
    <w:p w14:paraId="45CABD71" w14:textId="30FA9D02" w:rsidR="00F83CCC" w:rsidRDefault="00F83CCC" w:rsidP="000E617B">
      <w:pPr>
        <w:pStyle w:val="ListParagraph"/>
        <w:numPr>
          <w:ilvl w:val="1"/>
          <w:numId w:val="1"/>
        </w:numPr>
        <w:rPr>
          <w:highlight w:val="cyan"/>
        </w:rPr>
      </w:pPr>
      <w:r>
        <w:rPr>
          <w:highlight w:val="cyan"/>
        </w:rPr>
        <w:t xml:space="preserve">Include local road names and interstate and/or US/NC route designations </w:t>
      </w:r>
    </w:p>
    <w:p w14:paraId="6B18197F" w14:textId="7214DEEE" w:rsidR="000E617B" w:rsidRDefault="000E617B" w:rsidP="000E617B">
      <w:pPr>
        <w:pStyle w:val="ListParagraph"/>
        <w:numPr>
          <w:ilvl w:val="1"/>
          <w:numId w:val="1"/>
        </w:numPr>
        <w:rPr>
          <w:highlight w:val="cyan"/>
        </w:rPr>
      </w:pPr>
      <w:r w:rsidRPr="0089585E">
        <w:rPr>
          <w:highlight w:val="cyan"/>
        </w:rPr>
        <w:t>Receptors indicating field measurement locations shall be shown with a solid white circle.</w:t>
      </w:r>
    </w:p>
    <w:p w14:paraId="25B941AE" w14:textId="1AFE6B61" w:rsidR="00F83CCC" w:rsidRDefault="00F83CCC" w:rsidP="000E617B">
      <w:pPr>
        <w:pStyle w:val="ListParagraph"/>
        <w:numPr>
          <w:ilvl w:val="1"/>
          <w:numId w:val="1"/>
        </w:numPr>
        <w:rPr>
          <w:highlight w:val="cyan"/>
        </w:rPr>
      </w:pPr>
      <w:r w:rsidRPr="0009748B">
        <w:rPr>
          <w:highlight w:val="cyan"/>
        </w:rPr>
        <w:t>Include all proposed analysis</w:t>
      </w:r>
      <w:r w:rsidR="00AC275F">
        <w:rPr>
          <w:highlight w:val="cyan"/>
        </w:rPr>
        <w:t xml:space="preserve"> (receptor)</w:t>
      </w:r>
      <w:r w:rsidRPr="0009748B">
        <w:rPr>
          <w:highlight w:val="cyan"/>
        </w:rPr>
        <w:t xml:space="preserve"> locations and the associated noise abatement criteria (NAC) activity category for each location</w:t>
      </w:r>
      <w:r w:rsidR="00CA6A7C">
        <w:rPr>
          <w:highlight w:val="cyan"/>
        </w:rPr>
        <w:t xml:space="preserve"> </w:t>
      </w:r>
      <w:r w:rsidRPr="0009748B">
        <w:rPr>
          <w:highlight w:val="cyan"/>
        </w:rPr>
        <w:t>- black dots for NAC F</w:t>
      </w:r>
      <w:r w:rsidR="00B928B1">
        <w:rPr>
          <w:highlight w:val="cyan"/>
        </w:rPr>
        <w:t xml:space="preserve"> and other Non-Noise Sensitive land uses</w:t>
      </w:r>
      <w:r w:rsidR="00CA6A7C">
        <w:rPr>
          <w:highlight w:val="cyan"/>
        </w:rPr>
        <w:t>.</w:t>
      </w:r>
    </w:p>
    <w:p w14:paraId="3C55A58F" w14:textId="21A727AB" w:rsidR="00AC275F" w:rsidRPr="00F83CCC" w:rsidRDefault="00AC275F" w:rsidP="000E617B">
      <w:pPr>
        <w:pStyle w:val="ListParagraph"/>
        <w:numPr>
          <w:ilvl w:val="1"/>
          <w:numId w:val="1"/>
        </w:numPr>
        <w:rPr>
          <w:highlight w:val="cyan"/>
        </w:rPr>
      </w:pPr>
      <w:r>
        <w:rPr>
          <w:highlight w:val="cyan"/>
        </w:rPr>
        <w:t xml:space="preserve">(For DNR only).  New development permitted after the DOPK is clearly identified and labeled.  </w:t>
      </w:r>
    </w:p>
    <w:p w14:paraId="78E3A314" w14:textId="2C7EF609" w:rsidR="00C96F7C" w:rsidRDefault="00CD12BB" w:rsidP="000E617B">
      <w:pPr>
        <w:pStyle w:val="ListParagraph"/>
        <w:numPr>
          <w:ilvl w:val="1"/>
          <w:numId w:val="1"/>
        </w:numPr>
        <w:rPr>
          <w:highlight w:val="cyan"/>
        </w:rPr>
      </w:pPr>
      <w:r>
        <w:rPr>
          <w:highlight w:val="cyan"/>
        </w:rPr>
        <w:t>Work plan figures can ultimately be used as the figures for the traffic noise report</w:t>
      </w:r>
      <w:r w:rsidR="00B928B1">
        <w:rPr>
          <w:highlight w:val="cyan"/>
        </w:rPr>
        <w:t xml:space="preserve"> or design noise report</w:t>
      </w:r>
      <w:r>
        <w:rPr>
          <w:highlight w:val="cyan"/>
        </w:rPr>
        <w:t xml:space="preserve">. </w:t>
      </w:r>
      <w:r w:rsidR="00CA6A7C">
        <w:rPr>
          <w:highlight w:val="cyan"/>
        </w:rPr>
        <w:t xml:space="preserve"> </w:t>
      </w:r>
      <w:r w:rsidR="00C61E19">
        <w:rPr>
          <w:highlight w:val="cyan"/>
        </w:rPr>
        <w:t>S</w:t>
      </w:r>
      <w:r w:rsidR="00625F9E">
        <w:rPr>
          <w:highlight w:val="cyan"/>
        </w:rPr>
        <w:t>uggest orienting the figure</w:t>
      </w:r>
      <w:r w:rsidR="00C61E19">
        <w:rPr>
          <w:highlight w:val="cyan"/>
        </w:rPr>
        <w:t>s</w:t>
      </w:r>
      <w:r w:rsidR="00625F9E">
        <w:rPr>
          <w:highlight w:val="cyan"/>
        </w:rPr>
        <w:t xml:space="preserve"> the same way that the roadway plans</w:t>
      </w:r>
      <w:r w:rsidR="00340EF9">
        <w:rPr>
          <w:highlight w:val="cyan"/>
        </w:rPr>
        <w:t xml:space="preserve"> follow the alignments. Limit</w:t>
      </w:r>
      <w:r w:rsidR="00625F9E">
        <w:rPr>
          <w:highlight w:val="cyan"/>
        </w:rPr>
        <w:t xml:space="preserve"> </w:t>
      </w:r>
      <w:r w:rsidR="00340EF9">
        <w:rPr>
          <w:highlight w:val="cyan"/>
        </w:rPr>
        <w:t>overlapping and duplicating receptors on multiple figures</w:t>
      </w:r>
      <w:r w:rsidR="00E10726">
        <w:rPr>
          <w:highlight w:val="cyan"/>
        </w:rPr>
        <w:t>.</w:t>
      </w:r>
      <w:r w:rsidR="00B928B1">
        <w:rPr>
          <w:highlight w:val="cyan"/>
        </w:rPr>
        <w:t xml:space="preserve"> Match lines are encouraged. </w:t>
      </w:r>
    </w:p>
    <w:p w14:paraId="06E13831" w14:textId="494AC7C4" w:rsidR="00D23D5F" w:rsidRDefault="00D23D5F" w:rsidP="000E617B">
      <w:pPr>
        <w:pStyle w:val="ListParagraph"/>
        <w:numPr>
          <w:ilvl w:val="1"/>
          <w:numId w:val="1"/>
        </w:numPr>
        <w:rPr>
          <w:highlight w:val="cyan"/>
        </w:rPr>
      </w:pPr>
      <w:r>
        <w:rPr>
          <w:highlight w:val="cyan"/>
        </w:rPr>
        <w:t>Label schools,</w:t>
      </w:r>
      <w:r w:rsidR="00D450DF">
        <w:rPr>
          <w:highlight w:val="cyan"/>
        </w:rPr>
        <w:t xml:space="preserve"> places of worship</w:t>
      </w:r>
      <w:r>
        <w:rPr>
          <w:highlight w:val="cyan"/>
        </w:rPr>
        <w:t xml:space="preserve">, parks, </w:t>
      </w:r>
      <w:r w:rsidR="0015186C">
        <w:rPr>
          <w:highlight w:val="cyan"/>
        </w:rPr>
        <w:t>apartment complex and subdivisions names</w:t>
      </w:r>
      <w:r w:rsidR="00EE39F0">
        <w:rPr>
          <w:highlight w:val="cyan"/>
        </w:rPr>
        <w:t>, large businesses</w:t>
      </w:r>
      <w:r w:rsidR="005059E7">
        <w:rPr>
          <w:highlight w:val="cyan"/>
        </w:rPr>
        <w:t>, lakes, rivers, railroads, airports, etc.</w:t>
      </w:r>
    </w:p>
    <w:p w14:paraId="54DE8996" w14:textId="395149A1" w:rsidR="00581961" w:rsidRDefault="00581961" w:rsidP="000E617B">
      <w:pPr>
        <w:pStyle w:val="ListParagraph"/>
        <w:numPr>
          <w:ilvl w:val="1"/>
          <w:numId w:val="1"/>
        </w:numPr>
        <w:rPr>
          <w:highlight w:val="cyan"/>
        </w:rPr>
      </w:pPr>
      <w:r>
        <w:rPr>
          <w:highlight w:val="cyan"/>
        </w:rPr>
        <w:t xml:space="preserve">If design files are </w:t>
      </w:r>
      <w:r w:rsidR="004D6263">
        <w:rPr>
          <w:highlight w:val="cyan"/>
        </w:rPr>
        <w:t>available,</w:t>
      </w:r>
      <w:r>
        <w:rPr>
          <w:highlight w:val="cyan"/>
        </w:rPr>
        <w:t xml:space="preserve"> </w:t>
      </w:r>
      <w:r w:rsidR="00D51E7D">
        <w:rPr>
          <w:highlight w:val="cyan"/>
        </w:rPr>
        <w:t>show the proposed design.</w:t>
      </w:r>
    </w:p>
    <w:p w14:paraId="78F9234F" w14:textId="389C4E4B" w:rsidR="00F56C9D" w:rsidRPr="00F56C9D" w:rsidRDefault="00F56C9D" w:rsidP="00F56C9D">
      <w:pPr>
        <w:pStyle w:val="ListParagraph"/>
        <w:numPr>
          <w:ilvl w:val="1"/>
          <w:numId w:val="1"/>
        </w:numPr>
        <w:spacing w:after="0" w:line="240" w:lineRule="auto"/>
        <w:rPr>
          <w:rFonts w:ascii="Calibri" w:eastAsia="Times New Roman" w:hAnsi="Calibri" w:cs="Calibri"/>
        </w:rPr>
      </w:pPr>
      <w:r w:rsidRPr="00F56C9D">
        <w:rPr>
          <w:highlight w:val="cyan"/>
        </w:rPr>
        <w:t>If design files are available,</w:t>
      </w:r>
      <w:r>
        <w:rPr>
          <w:highlight w:val="cyan"/>
        </w:rPr>
        <w:t xml:space="preserve"> reference in</w:t>
      </w:r>
      <w:r w:rsidRPr="00F56C9D">
        <w:rPr>
          <w:highlight w:val="cyan"/>
        </w:rPr>
        <w:t xml:space="preserve"> </w:t>
      </w:r>
      <w:r w:rsidRPr="00F56C9D">
        <w:rPr>
          <w:rFonts w:ascii="Calibri" w:eastAsia="Times New Roman" w:hAnsi="Calibri" w:cs="Calibri"/>
          <w:highlight w:val="cyan"/>
        </w:rPr>
        <w:t xml:space="preserve">-L-line, Y-line and Ramp (as applicable) alignments and station labels for all project roadways, with an entry in the legend, for </w:t>
      </w:r>
      <w:r>
        <w:rPr>
          <w:rFonts w:ascii="Calibri" w:eastAsia="Times New Roman" w:hAnsi="Calibri" w:cs="Calibri"/>
          <w:highlight w:val="cyan"/>
        </w:rPr>
        <w:t>the Detailed Study Area Maps</w:t>
      </w:r>
      <w:r w:rsidRPr="00F56C9D">
        <w:rPr>
          <w:rFonts w:ascii="Calibri" w:eastAsia="Times New Roman" w:hAnsi="Calibri" w:cs="Calibri"/>
          <w:highlight w:val="cyan"/>
        </w:rPr>
        <w:t>.</w:t>
      </w:r>
    </w:p>
    <w:p w14:paraId="7E8286F7" w14:textId="3708681B" w:rsidR="008674D8" w:rsidRDefault="008674D8" w:rsidP="008674D8">
      <w:pPr>
        <w:rPr>
          <w:highlight w:val="cyan"/>
        </w:rPr>
      </w:pPr>
    </w:p>
    <w:p w14:paraId="27A788DB" w14:textId="77777777" w:rsidR="000A1C6F" w:rsidRDefault="008674D8" w:rsidP="008674D8">
      <w:pPr>
        <w:rPr>
          <w:b/>
          <w:bCs/>
        </w:rPr>
      </w:pPr>
      <w:r w:rsidRPr="008674D8">
        <w:t>Quality Control Checklist</w:t>
      </w:r>
      <w:r w:rsidRPr="005211D1">
        <w:rPr>
          <w:b/>
          <w:bCs/>
        </w:rPr>
        <w:t xml:space="preserve"> </w:t>
      </w:r>
      <w:r>
        <w:rPr>
          <w:b/>
          <w:bCs/>
          <w:highlight w:val="cyan"/>
        </w:rPr>
        <w:t>[</w:t>
      </w:r>
      <w:r w:rsidR="00EB6A72">
        <w:rPr>
          <w:b/>
          <w:bCs/>
          <w:highlight w:val="cyan"/>
        </w:rPr>
        <w:t>to</w:t>
      </w:r>
      <w:r>
        <w:rPr>
          <w:b/>
          <w:bCs/>
          <w:highlight w:val="cyan"/>
        </w:rPr>
        <w:t xml:space="preserve"> be submitted </w:t>
      </w:r>
      <w:r w:rsidRPr="008674D8">
        <w:rPr>
          <w:b/>
          <w:bCs/>
          <w:i/>
          <w:iCs/>
          <w:highlight w:val="cyan"/>
        </w:rPr>
        <w:t xml:space="preserve">as a separate file </w:t>
      </w:r>
      <w:r>
        <w:rPr>
          <w:b/>
          <w:bCs/>
          <w:highlight w:val="cyan"/>
        </w:rPr>
        <w:t xml:space="preserve">with the initial work plan only and completed/signed by an individual prequalified by NCDOT as a TNR/DNR reviewer]. </w:t>
      </w:r>
    </w:p>
    <w:p w14:paraId="0D0C793D" w14:textId="585DF5B2" w:rsidR="008674D8" w:rsidRDefault="008674D8" w:rsidP="008674D8">
      <w:pPr>
        <w:rPr>
          <w:b/>
          <w:bCs/>
          <w:highlight w:val="cyan"/>
        </w:rPr>
      </w:pPr>
      <w:r w:rsidRPr="008674D8">
        <w:t>Comment Response Matrix</w:t>
      </w:r>
      <w:r w:rsidRPr="008674D8">
        <w:rPr>
          <w:b/>
          <w:bCs/>
        </w:rPr>
        <w:t xml:space="preserve"> </w:t>
      </w:r>
      <w:r>
        <w:rPr>
          <w:b/>
          <w:bCs/>
          <w:highlight w:val="cyan"/>
        </w:rPr>
        <w:t xml:space="preserve">[to be submitted </w:t>
      </w:r>
      <w:r w:rsidRPr="008674D8">
        <w:rPr>
          <w:b/>
          <w:bCs/>
          <w:i/>
          <w:iCs/>
          <w:highlight w:val="cyan"/>
        </w:rPr>
        <w:t xml:space="preserve">as a separate file </w:t>
      </w:r>
      <w:r>
        <w:rPr>
          <w:b/>
          <w:bCs/>
          <w:highlight w:val="cyan"/>
        </w:rPr>
        <w:t xml:space="preserve">with each </w:t>
      </w:r>
      <w:r w:rsidRPr="00EE2426">
        <w:rPr>
          <w:b/>
          <w:bCs/>
          <w:highlight w:val="cyan"/>
          <w:u w:val="single"/>
        </w:rPr>
        <w:t>revised</w:t>
      </w:r>
      <w:r>
        <w:rPr>
          <w:b/>
          <w:bCs/>
          <w:highlight w:val="cyan"/>
        </w:rPr>
        <w:t xml:space="preserve"> version of the work plan].</w:t>
      </w:r>
    </w:p>
    <w:p w14:paraId="588EA09C" w14:textId="77777777" w:rsidR="008674D8" w:rsidRPr="008674D8" w:rsidRDefault="008674D8" w:rsidP="008674D8">
      <w:pPr>
        <w:rPr>
          <w:highlight w:val="cyan"/>
        </w:rPr>
      </w:pPr>
    </w:p>
    <w:sectPr w:rsidR="008674D8" w:rsidRPr="008674D8">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3EA8D" w14:textId="77777777" w:rsidR="004C09C4" w:rsidRDefault="004C09C4" w:rsidP="000425BA">
      <w:pPr>
        <w:spacing w:after="0" w:line="240" w:lineRule="auto"/>
      </w:pPr>
      <w:r>
        <w:separator/>
      </w:r>
    </w:p>
  </w:endnote>
  <w:endnote w:type="continuationSeparator" w:id="0">
    <w:p w14:paraId="7E6F046F" w14:textId="77777777" w:rsidR="004C09C4" w:rsidRDefault="004C09C4" w:rsidP="00042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inionPro-Regular">
    <w:altName w:val="Calibri"/>
    <w:panose1 w:val="00000000000000000000"/>
    <w:charset w:val="4D"/>
    <w:family w:val="auto"/>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BB47A" w14:textId="77777777" w:rsidR="004C09C4" w:rsidRDefault="004C09C4" w:rsidP="000425BA">
      <w:pPr>
        <w:spacing w:after="0" w:line="240" w:lineRule="auto"/>
      </w:pPr>
      <w:r>
        <w:separator/>
      </w:r>
    </w:p>
  </w:footnote>
  <w:footnote w:type="continuationSeparator" w:id="0">
    <w:p w14:paraId="078BCAF7" w14:textId="77777777" w:rsidR="004C09C4" w:rsidRDefault="004C09C4" w:rsidP="000425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2508F" w14:textId="62622990" w:rsidR="00944518" w:rsidRDefault="000425BA" w:rsidP="000425BA">
    <w:pPr>
      <w:pStyle w:val="Header"/>
      <w:jc w:val="right"/>
      <w:rPr>
        <w:i/>
        <w:iCs/>
      </w:rPr>
    </w:pPr>
    <w:r>
      <w:rPr>
        <w:i/>
        <w:iCs/>
      </w:rPr>
      <w:t xml:space="preserve">NCDOT </w:t>
    </w:r>
    <w:r w:rsidRPr="00944518">
      <w:rPr>
        <w:i/>
        <w:iCs/>
      </w:rPr>
      <w:t xml:space="preserve">Traffic Noise </w:t>
    </w:r>
    <w:r w:rsidR="00540F4C">
      <w:rPr>
        <w:i/>
        <w:iCs/>
      </w:rPr>
      <w:t xml:space="preserve">Analysis </w:t>
    </w:r>
    <w:r w:rsidR="0038309D">
      <w:rPr>
        <w:i/>
        <w:iCs/>
      </w:rPr>
      <w:t xml:space="preserve">Work Plan </w:t>
    </w:r>
    <w:r w:rsidR="005608A5">
      <w:rPr>
        <w:i/>
        <w:iCs/>
      </w:rPr>
      <w:t>Template</w:t>
    </w:r>
  </w:p>
  <w:p w14:paraId="6D23F594" w14:textId="1BB3D902" w:rsidR="000425BA" w:rsidRDefault="000425BA" w:rsidP="00DB74CB">
    <w:pPr>
      <w:pStyle w:val="Header"/>
      <w:jc w:val="right"/>
    </w:pPr>
    <w:r w:rsidRPr="000425BA">
      <w:rPr>
        <w:i/>
        <w:iCs/>
      </w:rPr>
      <w:t>Last Updated</w:t>
    </w:r>
    <w:r w:rsidR="00944518">
      <w:rPr>
        <w:i/>
        <w:iCs/>
      </w:rPr>
      <w:t xml:space="preserve">: </w:t>
    </w:r>
    <w:r w:rsidRPr="000425BA">
      <w:rPr>
        <w:i/>
        <w:iCs/>
      </w:rPr>
      <w:t xml:space="preserve"> </w:t>
    </w:r>
    <w:r w:rsidR="00A36AD7">
      <w:rPr>
        <w:i/>
        <w:iCs/>
      </w:rPr>
      <w:t xml:space="preserve">July </w:t>
    </w:r>
    <w:r w:rsidR="005350BD">
      <w:rPr>
        <w:i/>
        <w:iCs/>
      </w:rPr>
      <w:t>3</w:t>
    </w:r>
    <w:r w:rsidR="00415417">
      <w:rPr>
        <w:i/>
        <w:iCs/>
      </w:rPr>
      <w:t>1</w:t>
    </w:r>
    <w:r w:rsidR="009A26D9">
      <w:rPr>
        <w:i/>
        <w:iCs/>
      </w:rPr>
      <w: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26C4E"/>
    <w:multiLevelType w:val="hybridMultilevel"/>
    <w:tmpl w:val="71121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F477FE"/>
    <w:multiLevelType w:val="hybridMultilevel"/>
    <w:tmpl w:val="3E8A9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6A6EC0"/>
    <w:multiLevelType w:val="hybridMultilevel"/>
    <w:tmpl w:val="06F06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8723A2"/>
    <w:multiLevelType w:val="hybridMultilevel"/>
    <w:tmpl w:val="86D28A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017D96"/>
    <w:multiLevelType w:val="hybridMultilevel"/>
    <w:tmpl w:val="7ADCB2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92670665">
    <w:abstractNumId w:val="3"/>
  </w:num>
  <w:num w:numId="2" w16cid:durableId="522327185">
    <w:abstractNumId w:val="1"/>
  </w:num>
  <w:num w:numId="3" w16cid:durableId="1188104490">
    <w:abstractNumId w:val="4"/>
  </w:num>
  <w:num w:numId="4" w16cid:durableId="1325470908">
    <w:abstractNumId w:val="0"/>
  </w:num>
  <w:num w:numId="5" w16cid:durableId="4915282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C58"/>
    <w:rsid w:val="00010CCE"/>
    <w:rsid w:val="00016649"/>
    <w:rsid w:val="00021DA4"/>
    <w:rsid w:val="000308F5"/>
    <w:rsid w:val="00035B28"/>
    <w:rsid w:val="0003734B"/>
    <w:rsid w:val="0004138E"/>
    <w:rsid w:val="000425BA"/>
    <w:rsid w:val="00051877"/>
    <w:rsid w:val="00052625"/>
    <w:rsid w:val="00052725"/>
    <w:rsid w:val="00071967"/>
    <w:rsid w:val="00071F9C"/>
    <w:rsid w:val="00085161"/>
    <w:rsid w:val="00085EA3"/>
    <w:rsid w:val="00087CED"/>
    <w:rsid w:val="00091309"/>
    <w:rsid w:val="0009748B"/>
    <w:rsid w:val="000A1C6F"/>
    <w:rsid w:val="000B0B39"/>
    <w:rsid w:val="000D2AA2"/>
    <w:rsid w:val="000D4776"/>
    <w:rsid w:val="000D4E21"/>
    <w:rsid w:val="000D4F25"/>
    <w:rsid w:val="000E617B"/>
    <w:rsid w:val="000F354A"/>
    <w:rsid w:val="0010707B"/>
    <w:rsid w:val="0011561D"/>
    <w:rsid w:val="00116419"/>
    <w:rsid w:val="00121F93"/>
    <w:rsid w:val="00122503"/>
    <w:rsid w:val="00126FEE"/>
    <w:rsid w:val="00127C3E"/>
    <w:rsid w:val="001366E0"/>
    <w:rsid w:val="001367B5"/>
    <w:rsid w:val="00140698"/>
    <w:rsid w:val="0015186C"/>
    <w:rsid w:val="00153472"/>
    <w:rsid w:val="00167F4D"/>
    <w:rsid w:val="00170853"/>
    <w:rsid w:val="001708AA"/>
    <w:rsid w:val="001757B0"/>
    <w:rsid w:val="00176A56"/>
    <w:rsid w:val="00180322"/>
    <w:rsid w:val="001864BF"/>
    <w:rsid w:val="00190ECE"/>
    <w:rsid w:val="001910A9"/>
    <w:rsid w:val="001A1D95"/>
    <w:rsid w:val="001A44FA"/>
    <w:rsid w:val="001A6AF6"/>
    <w:rsid w:val="001B5F6D"/>
    <w:rsid w:val="001C0865"/>
    <w:rsid w:val="001C1429"/>
    <w:rsid w:val="001C61B4"/>
    <w:rsid w:val="001D185C"/>
    <w:rsid w:val="001F7036"/>
    <w:rsid w:val="0020220C"/>
    <w:rsid w:val="00203E56"/>
    <w:rsid w:val="00204CD3"/>
    <w:rsid w:val="0020513E"/>
    <w:rsid w:val="002079BE"/>
    <w:rsid w:val="00210CB9"/>
    <w:rsid w:val="00213EE2"/>
    <w:rsid w:val="002158A3"/>
    <w:rsid w:val="00224AEA"/>
    <w:rsid w:val="00230E73"/>
    <w:rsid w:val="00232A9E"/>
    <w:rsid w:val="00262595"/>
    <w:rsid w:val="00262A08"/>
    <w:rsid w:val="002730BB"/>
    <w:rsid w:val="0028142F"/>
    <w:rsid w:val="0029348F"/>
    <w:rsid w:val="00296685"/>
    <w:rsid w:val="002A002E"/>
    <w:rsid w:val="002A289E"/>
    <w:rsid w:val="002A3F40"/>
    <w:rsid w:val="002A455D"/>
    <w:rsid w:val="002A54A2"/>
    <w:rsid w:val="002B2139"/>
    <w:rsid w:val="002B4FDF"/>
    <w:rsid w:val="002B6109"/>
    <w:rsid w:val="002C7E7D"/>
    <w:rsid w:val="002E0E99"/>
    <w:rsid w:val="002E6F42"/>
    <w:rsid w:val="00302EE0"/>
    <w:rsid w:val="003060CB"/>
    <w:rsid w:val="003234A8"/>
    <w:rsid w:val="00325B7D"/>
    <w:rsid w:val="00325C9B"/>
    <w:rsid w:val="003278CD"/>
    <w:rsid w:val="00334956"/>
    <w:rsid w:val="003401F0"/>
    <w:rsid w:val="00340EF9"/>
    <w:rsid w:val="00341968"/>
    <w:rsid w:val="00350335"/>
    <w:rsid w:val="00355F6B"/>
    <w:rsid w:val="00357369"/>
    <w:rsid w:val="003604D2"/>
    <w:rsid w:val="00364195"/>
    <w:rsid w:val="00366E10"/>
    <w:rsid w:val="00366EC4"/>
    <w:rsid w:val="00367B8B"/>
    <w:rsid w:val="00376E3E"/>
    <w:rsid w:val="0038309D"/>
    <w:rsid w:val="00391DB5"/>
    <w:rsid w:val="003A1C2A"/>
    <w:rsid w:val="003A645E"/>
    <w:rsid w:val="003B2F98"/>
    <w:rsid w:val="003C2CE9"/>
    <w:rsid w:val="003C5700"/>
    <w:rsid w:val="003D2ADF"/>
    <w:rsid w:val="003D3907"/>
    <w:rsid w:val="003D4D4A"/>
    <w:rsid w:val="003E38DE"/>
    <w:rsid w:val="003E6214"/>
    <w:rsid w:val="003F18BD"/>
    <w:rsid w:val="003F5CD2"/>
    <w:rsid w:val="0040329A"/>
    <w:rsid w:val="00403B7B"/>
    <w:rsid w:val="00404B20"/>
    <w:rsid w:val="00406ABE"/>
    <w:rsid w:val="00411475"/>
    <w:rsid w:val="0041268D"/>
    <w:rsid w:val="004142FA"/>
    <w:rsid w:val="00415417"/>
    <w:rsid w:val="00423B36"/>
    <w:rsid w:val="00447BF1"/>
    <w:rsid w:val="004703CA"/>
    <w:rsid w:val="00471E2A"/>
    <w:rsid w:val="00477C3F"/>
    <w:rsid w:val="00485831"/>
    <w:rsid w:val="004919A0"/>
    <w:rsid w:val="004928DA"/>
    <w:rsid w:val="00496DED"/>
    <w:rsid w:val="004A0F00"/>
    <w:rsid w:val="004B7FAF"/>
    <w:rsid w:val="004C09C4"/>
    <w:rsid w:val="004C265C"/>
    <w:rsid w:val="004C59B8"/>
    <w:rsid w:val="004C7F06"/>
    <w:rsid w:val="004D6263"/>
    <w:rsid w:val="004E0939"/>
    <w:rsid w:val="004E6078"/>
    <w:rsid w:val="004E75EB"/>
    <w:rsid w:val="004F18C0"/>
    <w:rsid w:val="004F24CC"/>
    <w:rsid w:val="005059E7"/>
    <w:rsid w:val="00511A04"/>
    <w:rsid w:val="005155E7"/>
    <w:rsid w:val="00516FBE"/>
    <w:rsid w:val="00520537"/>
    <w:rsid w:val="005211D1"/>
    <w:rsid w:val="00526532"/>
    <w:rsid w:val="00526673"/>
    <w:rsid w:val="00532F25"/>
    <w:rsid w:val="00533C8C"/>
    <w:rsid w:val="005350BD"/>
    <w:rsid w:val="00536B4A"/>
    <w:rsid w:val="00540F4C"/>
    <w:rsid w:val="00542CEC"/>
    <w:rsid w:val="00544103"/>
    <w:rsid w:val="00547B1A"/>
    <w:rsid w:val="00547B9A"/>
    <w:rsid w:val="00553627"/>
    <w:rsid w:val="00554FF4"/>
    <w:rsid w:val="005608A5"/>
    <w:rsid w:val="005639EA"/>
    <w:rsid w:val="005718CF"/>
    <w:rsid w:val="00573F61"/>
    <w:rsid w:val="005765DD"/>
    <w:rsid w:val="00580B3D"/>
    <w:rsid w:val="00581961"/>
    <w:rsid w:val="005872B3"/>
    <w:rsid w:val="00592545"/>
    <w:rsid w:val="00593C58"/>
    <w:rsid w:val="005967FE"/>
    <w:rsid w:val="005A34C5"/>
    <w:rsid w:val="005A54EA"/>
    <w:rsid w:val="005B1F3C"/>
    <w:rsid w:val="005B2950"/>
    <w:rsid w:val="005D357E"/>
    <w:rsid w:val="005E216A"/>
    <w:rsid w:val="005F5FD0"/>
    <w:rsid w:val="005F64AF"/>
    <w:rsid w:val="006130AF"/>
    <w:rsid w:val="00614304"/>
    <w:rsid w:val="006155A3"/>
    <w:rsid w:val="00625F9E"/>
    <w:rsid w:val="00626419"/>
    <w:rsid w:val="006266C8"/>
    <w:rsid w:val="00642FB9"/>
    <w:rsid w:val="00644247"/>
    <w:rsid w:val="0065143F"/>
    <w:rsid w:val="006524C8"/>
    <w:rsid w:val="00654576"/>
    <w:rsid w:val="00654959"/>
    <w:rsid w:val="00660F9C"/>
    <w:rsid w:val="00662EC3"/>
    <w:rsid w:val="006644DB"/>
    <w:rsid w:val="0066665E"/>
    <w:rsid w:val="00667091"/>
    <w:rsid w:val="00675215"/>
    <w:rsid w:val="00681826"/>
    <w:rsid w:val="00685DF4"/>
    <w:rsid w:val="0068734F"/>
    <w:rsid w:val="00697FAE"/>
    <w:rsid w:val="006A05EC"/>
    <w:rsid w:val="006A307A"/>
    <w:rsid w:val="006B243D"/>
    <w:rsid w:val="006C31CA"/>
    <w:rsid w:val="006D09C3"/>
    <w:rsid w:val="006D21F0"/>
    <w:rsid w:val="006D7A47"/>
    <w:rsid w:val="006E2F3E"/>
    <w:rsid w:val="006F53BD"/>
    <w:rsid w:val="006F63E1"/>
    <w:rsid w:val="006F657F"/>
    <w:rsid w:val="00701630"/>
    <w:rsid w:val="00706BDC"/>
    <w:rsid w:val="0071068A"/>
    <w:rsid w:val="00711CC6"/>
    <w:rsid w:val="00732AE8"/>
    <w:rsid w:val="00734CF0"/>
    <w:rsid w:val="00736949"/>
    <w:rsid w:val="007530E1"/>
    <w:rsid w:val="0076397A"/>
    <w:rsid w:val="00780E98"/>
    <w:rsid w:val="007A11D5"/>
    <w:rsid w:val="007A44C9"/>
    <w:rsid w:val="007A73F2"/>
    <w:rsid w:val="007B2924"/>
    <w:rsid w:val="007B2C94"/>
    <w:rsid w:val="007B458B"/>
    <w:rsid w:val="007B5AD6"/>
    <w:rsid w:val="007C3B61"/>
    <w:rsid w:val="007C6775"/>
    <w:rsid w:val="007D4D39"/>
    <w:rsid w:val="007D59C4"/>
    <w:rsid w:val="007E6FDB"/>
    <w:rsid w:val="007F5B4B"/>
    <w:rsid w:val="007F7993"/>
    <w:rsid w:val="00800590"/>
    <w:rsid w:val="008015AD"/>
    <w:rsid w:val="00806063"/>
    <w:rsid w:val="00812485"/>
    <w:rsid w:val="0081544B"/>
    <w:rsid w:val="00820F14"/>
    <w:rsid w:val="00840E3D"/>
    <w:rsid w:val="0084448C"/>
    <w:rsid w:val="008555C5"/>
    <w:rsid w:val="008562FF"/>
    <w:rsid w:val="008570A9"/>
    <w:rsid w:val="008674D8"/>
    <w:rsid w:val="00881EED"/>
    <w:rsid w:val="00886588"/>
    <w:rsid w:val="00892E4C"/>
    <w:rsid w:val="0089585E"/>
    <w:rsid w:val="008A7AA0"/>
    <w:rsid w:val="008B3426"/>
    <w:rsid w:val="008B42BE"/>
    <w:rsid w:val="008D2097"/>
    <w:rsid w:val="008D4FC9"/>
    <w:rsid w:val="008E0D7B"/>
    <w:rsid w:val="008E274E"/>
    <w:rsid w:val="008E438B"/>
    <w:rsid w:val="008E5245"/>
    <w:rsid w:val="008F3EDA"/>
    <w:rsid w:val="009002AA"/>
    <w:rsid w:val="00910911"/>
    <w:rsid w:val="0091493B"/>
    <w:rsid w:val="009208C3"/>
    <w:rsid w:val="00931336"/>
    <w:rsid w:val="00942299"/>
    <w:rsid w:val="00942CF9"/>
    <w:rsid w:val="00944518"/>
    <w:rsid w:val="0094748B"/>
    <w:rsid w:val="00963DD6"/>
    <w:rsid w:val="00970D91"/>
    <w:rsid w:val="00977676"/>
    <w:rsid w:val="009833AC"/>
    <w:rsid w:val="00985645"/>
    <w:rsid w:val="00991272"/>
    <w:rsid w:val="009A03B0"/>
    <w:rsid w:val="009A26D9"/>
    <w:rsid w:val="009B590B"/>
    <w:rsid w:val="009C03FF"/>
    <w:rsid w:val="009D6F28"/>
    <w:rsid w:val="009E0784"/>
    <w:rsid w:val="009E699A"/>
    <w:rsid w:val="00A010E3"/>
    <w:rsid w:val="00A10786"/>
    <w:rsid w:val="00A12FA8"/>
    <w:rsid w:val="00A24C3A"/>
    <w:rsid w:val="00A32135"/>
    <w:rsid w:val="00A32F43"/>
    <w:rsid w:val="00A36AD7"/>
    <w:rsid w:val="00A3777B"/>
    <w:rsid w:val="00A47FD9"/>
    <w:rsid w:val="00A53412"/>
    <w:rsid w:val="00A67ADE"/>
    <w:rsid w:val="00A75229"/>
    <w:rsid w:val="00A81639"/>
    <w:rsid w:val="00A83267"/>
    <w:rsid w:val="00A87B95"/>
    <w:rsid w:val="00A9568F"/>
    <w:rsid w:val="00AA3C07"/>
    <w:rsid w:val="00AB0573"/>
    <w:rsid w:val="00AB5D27"/>
    <w:rsid w:val="00AC275F"/>
    <w:rsid w:val="00AC5086"/>
    <w:rsid w:val="00AC5D54"/>
    <w:rsid w:val="00AC7C15"/>
    <w:rsid w:val="00AD71E8"/>
    <w:rsid w:val="00AE305A"/>
    <w:rsid w:val="00AE59EC"/>
    <w:rsid w:val="00AF20EA"/>
    <w:rsid w:val="00AF7C24"/>
    <w:rsid w:val="00AF7DE6"/>
    <w:rsid w:val="00B25780"/>
    <w:rsid w:val="00B410BB"/>
    <w:rsid w:val="00B531B1"/>
    <w:rsid w:val="00B57746"/>
    <w:rsid w:val="00B60ED3"/>
    <w:rsid w:val="00B644C9"/>
    <w:rsid w:val="00B7237E"/>
    <w:rsid w:val="00B72BF7"/>
    <w:rsid w:val="00B74D3F"/>
    <w:rsid w:val="00B75E25"/>
    <w:rsid w:val="00B8150F"/>
    <w:rsid w:val="00B8319A"/>
    <w:rsid w:val="00B832E7"/>
    <w:rsid w:val="00B84B6A"/>
    <w:rsid w:val="00B87529"/>
    <w:rsid w:val="00B928B1"/>
    <w:rsid w:val="00BA368D"/>
    <w:rsid w:val="00BA799D"/>
    <w:rsid w:val="00BC2AF7"/>
    <w:rsid w:val="00BC63DE"/>
    <w:rsid w:val="00BC73B6"/>
    <w:rsid w:val="00BE104D"/>
    <w:rsid w:val="00BE1666"/>
    <w:rsid w:val="00BE366D"/>
    <w:rsid w:val="00BE5C8B"/>
    <w:rsid w:val="00BF0CEA"/>
    <w:rsid w:val="00C02BAE"/>
    <w:rsid w:val="00C04311"/>
    <w:rsid w:val="00C12CC3"/>
    <w:rsid w:val="00C21BB9"/>
    <w:rsid w:val="00C31B27"/>
    <w:rsid w:val="00C337AB"/>
    <w:rsid w:val="00C41C31"/>
    <w:rsid w:val="00C42656"/>
    <w:rsid w:val="00C42961"/>
    <w:rsid w:val="00C61E19"/>
    <w:rsid w:val="00C8228A"/>
    <w:rsid w:val="00C874BB"/>
    <w:rsid w:val="00C909D2"/>
    <w:rsid w:val="00C9481B"/>
    <w:rsid w:val="00C96F7C"/>
    <w:rsid w:val="00CA685A"/>
    <w:rsid w:val="00CA6A7C"/>
    <w:rsid w:val="00CB7B07"/>
    <w:rsid w:val="00CC2C96"/>
    <w:rsid w:val="00CD12BB"/>
    <w:rsid w:val="00CD15FF"/>
    <w:rsid w:val="00CD4C11"/>
    <w:rsid w:val="00CD7023"/>
    <w:rsid w:val="00CE1873"/>
    <w:rsid w:val="00CE4B2D"/>
    <w:rsid w:val="00CE5C85"/>
    <w:rsid w:val="00CE7336"/>
    <w:rsid w:val="00CF6F79"/>
    <w:rsid w:val="00D012B8"/>
    <w:rsid w:val="00D03041"/>
    <w:rsid w:val="00D04F7B"/>
    <w:rsid w:val="00D06D83"/>
    <w:rsid w:val="00D11D20"/>
    <w:rsid w:val="00D11EA1"/>
    <w:rsid w:val="00D23D5F"/>
    <w:rsid w:val="00D2529F"/>
    <w:rsid w:val="00D313E1"/>
    <w:rsid w:val="00D450DF"/>
    <w:rsid w:val="00D51E7D"/>
    <w:rsid w:val="00D5314D"/>
    <w:rsid w:val="00D60E90"/>
    <w:rsid w:val="00D61282"/>
    <w:rsid w:val="00D61B5E"/>
    <w:rsid w:val="00D71055"/>
    <w:rsid w:val="00D75BD8"/>
    <w:rsid w:val="00D8499D"/>
    <w:rsid w:val="00D901FB"/>
    <w:rsid w:val="00DA1E2A"/>
    <w:rsid w:val="00DA403D"/>
    <w:rsid w:val="00DB0435"/>
    <w:rsid w:val="00DB74CB"/>
    <w:rsid w:val="00DC77B1"/>
    <w:rsid w:val="00DE062D"/>
    <w:rsid w:val="00DE238B"/>
    <w:rsid w:val="00DE3DCA"/>
    <w:rsid w:val="00DF3056"/>
    <w:rsid w:val="00DF7C7A"/>
    <w:rsid w:val="00E04559"/>
    <w:rsid w:val="00E10726"/>
    <w:rsid w:val="00E140FE"/>
    <w:rsid w:val="00E158E6"/>
    <w:rsid w:val="00E246D3"/>
    <w:rsid w:val="00E30D96"/>
    <w:rsid w:val="00E45964"/>
    <w:rsid w:val="00E47347"/>
    <w:rsid w:val="00E50A49"/>
    <w:rsid w:val="00E50CA3"/>
    <w:rsid w:val="00E51523"/>
    <w:rsid w:val="00E54D13"/>
    <w:rsid w:val="00E55396"/>
    <w:rsid w:val="00E575E0"/>
    <w:rsid w:val="00E57603"/>
    <w:rsid w:val="00E60A8B"/>
    <w:rsid w:val="00E611D0"/>
    <w:rsid w:val="00E63801"/>
    <w:rsid w:val="00E712AB"/>
    <w:rsid w:val="00E76DDC"/>
    <w:rsid w:val="00E8443F"/>
    <w:rsid w:val="00E85666"/>
    <w:rsid w:val="00E930F5"/>
    <w:rsid w:val="00E954D7"/>
    <w:rsid w:val="00EA32DA"/>
    <w:rsid w:val="00EA38E8"/>
    <w:rsid w:val="00EB5E43"/>
    <w:rsid w:val="00EB62B1"/>
    <w:rsid w:val="00EB6A72"/>
    <w:rsid w:val="00EC1C1E"/>
    <w:rsid w:val="00EC7C70"/>
    <w:rsid w:val="00ED23FE"/>
    <w:rsid w:val="00ED64EC"/>
    <w:rsid w:val="00EE2426"/>
    <w:rsid w:val="00EE39F0"/>
    <w:rsid w:val="00EE7715"/>
    <w:rsid w:val="00EF1353"/>
    <w:rsid w:val="00EF4D9B"/>
    <w:rsid w:val="00F0617B"/>
    <w:rsid w:val="00F07FB4"/>
    <w:rsid w:val="00F11BD3"/>
    <w:rsid w:val="00F12711"/>
    <w:rsid w:val="00F23D12"/>
    <w:rsid w:val="00F23E52"/>
    <w:rsid w:val="00F243A1"/>
    <w:rsid w:val="00F24553"/>
    <w:rsid w:val="00F2517C"/>
    <w:rsid w:val="00F269D2"/>
    <w:rsid w:val="00F31322"/>
    <w:rsid w:val="00F33FD1"/>
    <w:rsid w:val="00F401C1"/>
    <w:rsid w:val="00F529C8"/>
    <w:rsid w:val="00F52CA8"/>
    <w:rsid w:val="00F56C9D"/>
    <w:rsid w:val="00F572EE"/>
    <w:rsid w:val="00F60EF7"/>
    <w:rsid w:val="00F66EF3"/>
    <w:rsid w:val="00F67124"/>
    <w:rsid w:val="00F774C5"/>
    <w:rsid w:val="00F83CCC"/>
    <w:rsid w:val="00F87478"/>
    <w:rsid w:val="00FA5756"/>
    <w:rsid w:val="00FB4799"/>
    <w:rsid w:val="00FB7255"/>
    <w:rsid w:val="00FC1C93"/>
    <w:rsid w:val="00FC3742"/>
    <w:rsid w:val="00FC69F1"/>
    <w:rsid w:val="00FD045E"/>
    <w:rsid w:val="00FD1058"/>
    <w:rsid w:val="00FD659B"/>
    <w:rsid w:val="00FE4E42"/>
    <w:rsid w:val="00FF3BB7"/>
    <w:rsid w:val="00FF62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414A6"/>
  <w15:chartTrackingRefBased/>
  <w15:docId w15:val="{9A0BF390-079B-4A1C-ABE8-1A80F5A7B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6F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0590"/>
    <w:pPr>
      <w:ind w:left="720"/>
      <w:contextualSpacing/>
    </w:pPr>
  </w:style>
  <w:style w:type="character" w:styleId="CommentReference">
    <w:name w:val="annotation reference"/>
    <w:basedOn w:val="DefaultParagraphFont"/>
    <w:uiPriority w:val="99"/>
    <w:semiHidden/>
    <w:unhideWhenUsed/>
    <w:rsid w:val="00626419"/>
    <w:rPr>
      <w:sz w:val="16"/>
      <w:szCs w:val="16"/>
    </w:rPr>
  </w:style>
  <w:style w:type="paragraph" w:styleId="CommentText">
    <w:name w:val="annotation text"/>
    <w:basedOn w:val="Normal"/>
    <w:link w:val="CommentTextChar"/>
    <w:uiPriority w:val="99"/>
    <w:unhideWhenUsed/>
    <w:rsid w:val="00626419"/>
    <w:pPr>
      <w:spacing w:line="240" w:lineRule="auto"/>
    </w:pPr>
    <w:rPr>
      <w:sz w:val="20"/>
      <w:szCs w:val="20"/>
    </w:rPr>
  </w:style>
  <w:style w:type="character" w:customStyle="1" w:styleId="CommentTextChar">
    <w:name w:val="Comment Text Char"/>
    <w:basedOn w:val="DefaultParagraphFont"/>
    <w:link w:val="CommentText"/>
    <w:uiPriority w:val="99"/>
    <w:rsid w:val="00626419"/>
    <w:rPr>
      <w:sz w:val="20"/>
      <w:szCs w:val="20"/>
    </w:rPr>
  </w:style>
  <w:style w:type="paragraph" w:styleId="CommentSubject">
    <w:name w:val="annotation subject"/>
    <w:basedOn w:val="CommentText"/>
    <w:next w:val="CommentText"/>
    <w:link w:val="CommentSubjectChar"/>
    <w:uiPriority w:val="99"/>
    <w:semiHidden/>
    <w:unhideWhenUsed/>
    <w:rsid w:val="00626419"/>
    <w:rPr>
      <w:b/>
      <w:bCs/>
    </w:rPr>
  </w:style>
  <w:style w:type="character" w:customStyle="1" w:styleId="CommentSubjectChar">
    <w:name w:val="Comment Subject Char"/>
    <w:basedOn w:val="CommentTextChar"/>
    <w:link w:val="CommentSubject"/>
    <w:uiPriority w:val="99"/>
    <w:semiHidden/>
    <w:rsid w:val="00626419"/>
    <w:rPr>
      <w:b/>
      <w:bCs/>
      <w:sz w:val="20"/>
      <w:szCs w:val="20"/>
    </w:rPr>
  </w:style>
  <w:style w:type="paragraph" w:styleId="BalloonText">
    <w:name w:val="Balloon Text"/>
    <w:basedOn w:val="Normal"/>
    <w:link w:val="BalloonTextChar"/>
    <w:uiPriority w:val="99"/>
    <w:semiHidden/>
    <w:unhideWhenUsed/>
    <w:rsid w:val="006264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6419"/>
    <w:rPr>
      <w:rFonts w:ascii="Segoe UI" w:hAnsi="Segoe UI" w:cs="Segoe UI"/>
      <w:sz w:val="18"/>
      <w:szCs w:val="18"/>
    </w:rPr>
  </w:style>
  <w:style w:type="paragraph" w:styleId="Revision">
    <w:name w:val="Revision"/>
    <w:hidden/>
    <w:uiPriority w:val="99"/>
    <w:semiHidden/>
    <w:rsid w:val="00A3777B"/>
    <w:pPr>
      <w:spacing w:after="0" w:line="240" w:lineRule="auto"/>
    </w:pPr>
  </w:style>
  <w:style w:type="paragraph" w:styleId="Header">
    <w:name w:val="header"/>
    <w:basedOn w:val="Normal"/>
    <w:link w:val="HeaderChar"/>
    <w:uiPriority w:val="99"/>
    <w:unhideWhenUsed/>
    <w:rsid w:val="000425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25BA"/>
  </w:style>
  <w:style w:type="paragraph" w:styleId="Footer">
    <w:name w:val="footer"/>
    <w:basedOn w:val="Normal"/>
    <w:link w:val="FooterChar"/>
    <w:uiPriority w:val="99"/>
    <w:unhideWhenUsed/>
    <w:rsid w:val="000425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25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41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66DC18CD03614093376A76CEED9C3A" ma:contentTypeVersion="40" ma:contentTypeDescription="Create a new document." ma:contentTypeScope="" ma:versionID="f10e7d609c26a950081d9ba9e49828be">
  <xsd:schema xmlns:xsd="http://www.w3.org/2001/XMLSchema" xmlns:xs="http://www.w3.org/2001/XMLSchema" xmlns:p="http://schemas.microsoft.com/office/2006/metadata/properties" xmlns:ns1="http://schemas.microsoft.com/sharepoint/v3" xmlns:ns2="16f00c2e-ac5c-418b-9f13-a0771dbd417d" xmlns:ns3="19a3027d-3817-4d4b-8bc8-52c91a6f1980" targetNamespace="http://schemas.microsoft.com/office/2006/metadata/properties" ma:root="true" ma:fieldsID="6e5af305fcabb39426ca9ef51f0ef369" ns1:_="" ns2:_="" ns3:_="">
    <xsd:import namespace="http://schemas.microsoft.com/sharepoint/v3"/>
    <xsd:import namespace="16f00c2e-ac5c-418b-9f13-a0771dbd417d"/>
    <xsd:import namespace="19a3027d-3817-4d4b-8bc8-52c91a6f1980"/>
    <xsd:element name="properties">
      <xsd:complexType>
        <xsd:sequence>
          <xsd:element name="documentManagement">
            <xsd:complexType>
              <xsd:all>
                <xsd:element ref="ns2:_dlc_DocId" minOccurs="0"/>
                <xsd:element ref="ns2:_dlc_DocIdUrl" minOccurs="0"/>
                <xsd:element ref="ns2:_dlc_DocIdPersistId" minOccurs="0"/>
                <xsd:element ref="ns1:URL" minOccurs="0"/>
                <xsd:element ref="ns1:PublishingStartDate" minOccurs="0"/>
                <xsd:element ref="ns1:PublishingExpirationDate" minOccurs="0"/>
                <xsd:element ref="ns3:Catergory" minOccurs="0"/>
                <xsd:element ref="ns2:SharedWithUsers" minOccurs="0"/>
                <xsd:element ref="ns3:Sub_x002d_Category" minOccurs="0"/>
                <xsd:element ref="ns3: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1"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PublishingStartDate" ma:index="12"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3"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9a3027d-3817-4d4b-8bc8-52c91a6f1980" elementFormDefault="qualified">
    <xsd:import namespace="http://schemas.microsoft.com/office/2006/documentManagement/types"/>
    <xsd:import namespace="http://schemas.microsoft.com/office/infopath/2007/PartnerControls"/>
    <xsd:element name="Catergory" ma:index="14" nillable="true" ma:displayName="Category" ma:format="Dropdown" ma:internalName="Catergory">
      <xsd:simpleType>
        <xsd:restriction base="dms:Choice">
          <xsd:enumeration value="Air Quality"/>
          <xsd:enumeration value="TN Policy"/>
          <xsd:enumeration value="TN Templates"/>
          <xsd:enumeration value="2011 Traffic Noise Abatement Policy Documents"/>
          <xsd:enumeration value="2016 Traffic Noise Policy Documents"/>
          <xsd:enumeration value="2021 Traffic Noise Policy Documents"/>
          <xsd:enumeration value="2022 Traffic Noise Manual Documents"/>
          <xsd:enumeration value="QC/QA Checklists"/>
          <xsd:enumeration value="Report Templates"/>
          <xsd:enumeration value="Streamlined Text Templates for Environmental Documents"/>
          <xsd:enumeration value="Traffic Noise"/>
          <xsd:enumeration value="Miscellaneous Resources"/>
          <xsd:enumeration value="2025 Traffic Noise Policy Documents"/>
        </xsd:restriction>
      </xsd:simpleType>
    </xsd:element>
    <xsd:element name="Sub_x002d_Category" ma:index="16" nillable="true" ma:displayName="Sub-Category" ma:format="Dropdown" ma:internalName="Sub_x002d_Category">
      <xsd:simpleType>
        <xsd:restriction base="dms:Choice">
          <xsd:enumeration value="Policy"/>
          <xsd:enumeration value="Template"/>
          <xsd:enumeration value="Manual"/>
          <xsd:enumeration value="Streamlined Text Templates for Environmental Documents"/>
          <xsd:enumeration value="1-Policy"/>
          <xsd:enumeration value="2-Manual"/>
          <xsd:enumeration value="3-Template"/>
          <xsd:enumeration value="4-Streamlined Text Templates for Environmental Documents"/>
          <xsd:enumeration value="1-2016 Traffic Noise Policy"/>
          <xsd:enumeration value="2-2016 Traffic Noise Manual"/>
          <xsd:enumeration value="3-Scope Templates"/>
          <xsd:enumeration value="5-Traffic Noise Report (TNR) Template"/>
          <xsd:enumeration value="4-Traffic Noise Report (TNR) Template"/>
          <xsd:enumeration value="QC/QA Checklists"/>
          <xsd:enumeration value="May 2025 TNM Barrier Training"/>
          <xsd:enumeration value="Misc"/>
        </xsd:restriction>
      </xsd:simpleType>
    </xsd:element>
    <xsd:element name="Order0" ma:index="17" nillable="true" ma:displayName="Order" ma:internalName="Order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URL xmlns="http://schemas.microsoft.com/sharepoint/v3">
      <Url xsi:nil="true"/>
      <Description xsi:nil="true"/>
    </URL>
    <Order0 xmlns="19a3027d-3817-4d4b-8bc8-52c91a6f1980">10</Order0>
    <PublishingExpirationDate xmlns="http://schemas.microsoft.com/sharepoint/v3" xsi:nil="true"/>
    <Catergory xmlns="19a3027d-3817-4d4b-8bc8-52c91a6f1980">Report Templates</Catergory>
    <PublishingStartDate xmlns="http://schemas.microsoft.com/sharepoint/v3" xsi:nil="true"/>
    <Sub_x002d_Category xmlns="19a3027d-3817-4d4b-8bc8-52c91a6f198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AF993E5B-9D74-44DA-81E4-C0F8A2629CB6}"/>
</file>

<file path=customXml/itemProps2.xml><?xml version="1.0" encoding="utf-8"?>
<ds:datastoreItem xmlns:ds="http://schemas.openxmlformats.org/officeDocument/2006/customXml" ds:itemID="{7CFE8730-2965-4CDA-B8A5-4576E5B1CCE9}">
  <ds:schemaRefs>
    <ds:schemaRef ds:uri="http://schemas.openxmlformats.org/officeDocument/2006/bibliography"/>
  </ds:schemaRefs>
</ds:datastoreItem>
</file>

<file path=customXml/itemProps3.xml><?xml version="1.0" encoding="utf-8"?>
<ds:datastoreItem xmlns:ds="http://schemas.openxmlformats.org/officeDocument/2006/customXml" ds:itemID="{C17E8A21-67DB-4BA6-9EEC-FFF5B43CE033}">
  <ds:schemaRefs>
    <ds:schemaRef ds:uri="http://schemas.microsoft.com/office/2006/metadata/properties"/>
    <ds:schemaRef ds:uri="http://schemas.microsoft.com/office/infopath/2007/PartnerControls"/>
    <ds:schemaRef ds:uri="http://schemas.microsoft.com/sharepoint/v3"/>
    <ds:schemaRef ds:uri="19a3027d-3817-4d4b-8bc8-52c91a6f1980"/>
  </ds:schemaRefs>
</ds:datastoreItem>
</file>

<file path=customXml/itemProps4.xml><?xml version="1.0" encoding="utf-8"?>
<ds:datastoreItem xmlns:ds="http://schemas.openxmlformats.org/officeDocument/2006/customXml" ds:itemID="{6D168377-8BC0-430A-A381-CCAB748AA3DF}">
  <ds:schemaRefs>
    <ds:schemaRef ds:uri="http://schemas.microsoft.com/sharepoint/v3/contenttype/forms"/>
  </ds:schemaRefs>
</ds:datastoreItem>
</file>

<file path=customXml/itemProps5.xml><?xml version="1.0" encoding="utf-8"?>
<ds:datastoreItem xmlns:ds="http://schemas.openxmlformats.org/officeDocument/2006/customXml" ds:itemID="{D544F200-BA4C-4E62-8AC8-0753308171D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2618</Words>
  <Characters>14923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Noise Analysis Work Plan Template</dc:title>
  <dc:subject/>
  <dc:creator>McEachin, Lucious C</dc:creator>
  <cp:keywords/>
  <dc:description/>
  <cp:lastModifiedBy>McEachin, Lucious C</cp:lastModifiedBy>
  <cp:revision>9</cp:revision>
  <dcterms:created xsi:type="dcterms:W3CDTF">2025-07-29T21:02:00Z</dcterms:created>
  <dcterms:modified xsi:type="dcterms:W3CDTF">2025-07-31T14:51:00Z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0x0101001C66DC18CD03614093376A76CEED9C3A</vt:lpwstr>
  </property>
  <property fmtid="{D5CDD505-2E9C-101B-9397-08002B2CF9AE}" pid="3" name="Order">
    <vt:r8>7900</vt:r8>
  </property>
  <property fmtid="{D5CDD505-2E9C-101B-9397-08002B2CF9AE}" pid="4" name="Folder_Number">
    <vt:lpwstr/>
  </property>
  <property fmtid="{D5CDD505-2E9C-101B-9397-08002B2CF9AE}" pid="5" name="Folder_Code">
    <vt:lpwstr/>
  </property>
  <property fmtid="{D5CDD505-2E9C-101B-9397-08002B2CF9AE}" pid="6" name="Folder_Name">
    <vt:lpwstr/>
  </property>
  <property fmtid="{D5CDD505-2E9C-101B-9397-08002B2CF9AE}" pid="7" name="Folder_Description">
    <vt:lpwstr/>
  </property>
  <property fmtid="{D5CDD505-2E9C-101B-9397-08002B2CF9AE}" pid="8" name="/Folder_Name/">
    <vt:lpwstr/>
  </property>
  <property fmtid="{D5CDD505-2E9C-101B-9397-08002B2CF9AE}" pid="9" name="/Folder_Description/">
    <vt:lpwstr/>
  </property>
  <property fmtid="{D5CDD505-2E9C-101B-9397-08002B2CF9AE}" pid="10" name="Folder_Version">
    <vt:lpwstr/>
  </property>
  <property fmtid="{D5CDD505-2E9C-101B-9397-08002B2CF9AE}" pid="11" name="Folder_VersionSeq">
    <vt:lpwstr/>
  </property>
  <property fmtid="{D5CDD505-2E9C-101B-9397-08002B2CF9AE}" pid="12" name="Folder_Manager">
    <vt:lpwstr/>
  </property>
  <property fmtid="{D5CDD505-2E9C-101B-9397-08002B2CF9AE}" pid="13" name="Folder_ManagerDesc">
    <vt:lpwstr/>
  </property>
  <property fmtid="{D5CDD505-2E9C-101B-9397-08002B2CF9AE}" pid="14" name="Folder_Storage">
    <vt:lpwstr/>
  </property>
  <property fmtid="{D5CDD505-2E9C-101B-9397-08002B2CF9AE}" pid="15" name="Folder_StorageDesc">
    <vt:lpwstr/>
  </property>
  <property fmtid="{D5CDD505-2E9C-101B-9397-08002B2CF9AE}" pid="16" name="Folder_Creator">
    <vt:lpwstr/>
  </property>
  <property fmtid="{D5CDD505-2E9C-101B-9397-08002B2CF9AE}" pid="17" name="Folder_CreatorDesc">
    <vt:lpwstr/>
  </property>
  <property fmtid="{D5CDD505-2E9C-101B-9397-08002B2CF9AE}" pid="18" name="Folder_CreateDate">
    <vt:lpwstr/>
  </property>
  <property fmtid="{D5CDD505-2E9C-101B-9397-08002B2CF9AE}" pid="19" name="Folder_Updater">
    <vt:lpwstr/>
  </property>
  <property fmtid="{D5CDD505-2E9C-101B-9397-08002B2CF9AE}" pid="20" name="Folder_UpdaterDesc">
    <vt:lpwstr/>
  </property>
  <property fmtid="{D5CDD505-2E9C-101B-9397-08002B2CF9AE}" pid="21" name="Folder_UpdateDate">
    <vt:lpwstr/>
  </property>
  <property fmtid="{D5CDD505-2E9C-101B-9397-08002B2CF9AE}" pid="22" name="Document_Number">
    <vt:lpwstr/>
  </property>
  <property fmtid="{D5CDD505-2E9C-101B-9397-08002B2CF9AE}" pid="23" name="Document_Name">
    <vt:lpwstr/>
  </property>
  <property fmtid="{D5CDD505-2E9C-101B-9397-08002B2CF9AE}" pid="24" name="Document_FileName">
    <vt:lpwstr/>
  </property>
  <property fmtid="{D5CDD505-2E9C-101B-9397-08002B2CF9AE}" pid="25" name="Document_Version">
    <vt:lpwstr/>
  </property>
  <property fmtid="{D5CDD505-2E9C-101B-9397-08002B2CF9AE}" pid="26" name="Document_VersionSeq">
    <vt:lpwstr/>
  </property>
  <property fmtid="{D5CDD505-2E9C-101B-9397-08002B2CF9AE}" pid="27" name="Document_Creator">
    <vt:lpwstr/>
  </property>
  <property fmtid="{D5CDD505-2E9C-101B-9397-08002B2CF9AE}" pid="28" name="Document_CreatorDesc">
    <vt:lpwstr/>
  </property>
  <property fmtid="{D5CDD505-2E9C-101B-9397-08002B2CF9AE}" pid="29" name="Document_CreateDate">
    <vt:lpwstr/>
  </property>
  <property fmtid="{D5CDD505-2E9C-101B-9397-08002B2CF9AE}" pid="30" name="Document_Updater">
    <vt:lpwstr/>
  </property>
  <property fmtid="{D5CDD505-2E9C-101B-9397-08002B2CF9AE}" pid="31" name="Document_UpdaterDesc">
    <vt:lpwstr/>
  </property>
  <property fmtid="{D5CDD505-2E9C-101B-9397-08002B2CF9AE}" pid="32" name="Document_UpdateDate">
    <vt:lpwstr/>
  </property>
  <property fmtid="{D5CDD505-2E9C-101B-9397-08002B2CF9AE}" pid="33" name="Document_Size">
    <vt:lpwstr/>
  </property>
  <property fmtid="{D5CDD505-2E9C-101B-9397-08002B2CF9AE}" pid="34" name="Document_Storage">
    <vt:lpwstr/>
  </property>
  <property fmtid="{D5CDD505-2E9C-101B-9397-08002B2CF9AE}" pid="35" name="Document_StorageDesc">
    <vt:lpwstr/>
  </property>
  <property fmtid="{D5CDD505-2E9C-101B-9397-08002B2CF9AE}" pid="36" name="Document_Department">
    <vt:lpwstr/>
  </property>
  <property fmtid="{D5CDD505-2E9C-101B-9397-08002B2CF9AE}" pid="37" name="Document_DepartmentDesc">
    <vt:lpwstr/>
  </property>
</Properties>
</file>